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14:paraId="7C31629A" w14:textId="77777777" w:rsidTr="00215ADD">
        <w:tc>
          <w:tcPr>
            <w:tcW w:w="509" w:type="dxa"/>
          </w:tcPr>
          <w:p w14:paraId="26116D89" w14:textId="77777777"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hint="eastAsia"/>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14:paraId="05A3E914" w14:textId="31402E36" w:rsidR="00672BFD" w:rsidRPr="00672BFD" w:rsidRDefault="00672BFD" w:rsidP="00C94DF2">
            <w:pPr>
              <w:pStyle w:val="afff9"/>
              <w:framePr w:wrap="notBeside" w:vAnchor="page" w:hAnchor="page" w:x="1372" w:y="568"/>
              <w:tabs>
                <w:tab w:val="clear" w:pos="4153"/>
                <w:tab w:val="clear" w:pos="8306"/>
              </w:tabs>
              <w:spacing w:line="240" w:lineRule="auto"/>
              <w:jc w:val="both"/>
              <w:rPr>
                <w:rFonts w:ascii="黑体" w:eastAsia="黑体" w:hAnsi="黑体" w:hint="eastAsia"/>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001059F6" w:rsidRPr="00672BFD">
              <w:rPr>
                <w:rFonts w:ascii="黑体" w:eastAsia="黑体" w:hAnsi="黑体"/>
                <w:sz w:val="21"/>
                <w:szCs w:val="21"/>
              </w:rPr>
            </w:r>
            <w:r w:rsidRPr="00672BFD">
              <w:rPr>
                <w:rFonts w:ascii="黑体" w:eastAsia="黑体" w:hAnsi="黑体"/>
                <w:sz w:val="21"/>
                <w:szCs w:val="21"/>
              </w:rPr>
              <w:fldChar w:fldCharType="separate"/>
            </w:r>
            <w:r w:rsidR="001059F6">
              <w:rPr>
                <w:rFonts w:ascii="黑体" w:eastAsia="黑体" w:hAnsi="黑体" w:hint="eastAsia"/>
                <w:sz w:val="21"/>
                <w:szCs w:val="21"/>
              </w:rPr>
              <w:t>点击此处添加ICS号</w:t>
            </w:r>
            <w:r w:rsidRPr="00672BFD">
              <w:rPr>
                <w:rFonts w:ascii="黑体" w:eastAsia="黑体" w:hAnsi="黑体"/>
                <w:sz w:val="21"/>
                <w:szCs w:val="21"/>
              </w:rPr>
              <w:fldChar w:fldCharType="end"/>
            </w:r>
            <w:bookmarkEnd w:id="0"/>
          </w:p>
        </w:tc>
      </w:tr>
      <w:tr w:rsidR="007B7453" w:rsidRPr="00672BFD" w14:paraId="79D5ED89" w14:textId="77777777" w:rsidTr="00215ADD">
        <w:tc>
          <w:tcPr>
            <w:tcW w:w="509" w:type="dxa"/>
          </w:tcPr>
          <w:p w14:paraId="0DA0B2F2" w14:textId="77777777"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14:paraId="6786AF95" w14:textId="77777777" w:rsidTr="008A173B">
              <w:trPr>
                <w:trHeight w:hRule="exact" w:val="1021"/>
              </w:trPr>
              <w:tc>
                <w:tcPr>
                  <w:tcW w:w="9242" w:type="dxa"/>
                  <w:vAlign w:val="center"/>
                </w:tcPr>
                <w:p w14:paraId="68FDB146" w14:textId="77777777" w:rsidR="000F4050" w:rsidRDefault="007B6032" w:rsidP="001059F6">
                  <w:pPr>
                    <w:pStyle w:val="affff5"/>
                    <w:framePr w:w="0" w:hRule="auto" w:wrap="auto" w:hAnchor="text" w:xAlign="left" w:yAlign="inline" w:anchorLock="0"/>
                    <w:ind w:left="420" w:right="624"/>
                    <w:rPr>
                      <w:rFonts w:ascii="宋体" w:hAnsi="宋体" w:hint="eastAsia"/>
                      <w:sz w:val="28"/>
                      <w:szCs w:val="28"/>
                    </w:rPr>
                  </w:pPr>
                  <w:r w:rsidRPr="00AA52A1">
                    <w:rPr>
                      <w:noProof/>
                    </w:rPr>
                    <w:drawing>
                      <wp:inline distT="0" distB="0" distL="0" distR="0" wp14:anchorId="0A3E60DD" wp14:editId="1616B450">
                        <wp:extent cx="414720" cy="43056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720" cy="430560"/>
                                </a:xfrm>
                                <a:prstGeom prst="rect">
                                  <a:avLst/>
                                </a:prstGeom>
                                <a:noFill/>
                                <a:ln>
                                  <a:noFill/>
                                </a:ln>
                              </pic:spPr>
                            </pic:pic>
                          </a:graphicData>
                        </a:graphic>
                      </wp:inline>
                    </w:drawing>
                  </w:r>
                  <w:r w:rsidRPr="00F72829">
                    <w:rPr>
                      <w:noProof/>
                    </w:rPr>
                    <w:drawing>
                      <wp:inline distT="0" distB="0" distL="0" distR="0" wp14:anchorId="0010131E" wp14:editId="00B0671C">
                        <wp:extent cx="170935" cy="436596"/>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后面的反斜杠.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571" cy="522509"/>
                                </a:xfrm>
                                <a:prstGeom prst="rect">
                                  <a:avLst/>
                                </a:prstGeom>
                                <a:noFill/>
                                <a:ln>
                                  <a:noFill/>
                                </a:ln>
                              </pic:spPr>
                            </pic:pic>
                          </a:graphicData>
                        </a:graphic>
                      </wp:inline>
                    </w:drawing>
                  </w:r>
                  <w:r w:rsidR="000F4050" w:rsidRPr="001446C2">
                    <w:rPr>
                      <w:sz w:val="21"/>
                      <w:szCs w:val="21"/>
                    </w:rPr>
                    <w:t xml:space="preserve"> </w:t>
                  </w:r>
                  <w:r w:rsidR="009C3257">
                    <w:fldChar w:fldCharType="begin">
                      <w:ffData>
                        <w:name w:val="c1"/>
                        <w:enabled/>
                        <w:calcOnExit w:val="0"/>
                        <w:textInput>
                          <w:maxLength w:val="7"/>
                        </w:textInput>
                      </w:ffData>
                    </w:fldChar>
                  </w:r>
                  <w:bookmarkStart w:id="1" w:name="c1"/>
                  <w:r w:rsidR="009C3257">
                    <w:instrText xml:space="preserve"> FORMTEXT </w:instrText>
                  </w:r>
                  <w:r w:rsidR="009C3257">
                    <w:fldChar w:fldCharType="separate"/>
                  </w:r>
                  <w:r w:rsidR="008A173B">
                    <w:t> </w:t>
                  </w:r>
                  <w:r w:rsidR="008A173B">
                    <w:t> </w:t>
                  </w:r>
                  <w:r w:rsidR="008A173B">
                    <w:t> </w:t>
                  </w:r>
                  <w:r w:rsidR="008A173B">
                    <w:t> </w:t>
                  </w:r>
                  <w:r w:rsidR="008A173B">
                    <w:t> </w:t>
                  </w:r>
                  <w:r w:rsidR="009C3257">
                    <w:fldChar w:fldCharType="end"/>
                  </w:r>
                  <w:bookmarkEnd w:id="1"/>
                </w:p>
              </w:tc>
            </w:tr>
          </w:tbl>
          <w:p w14:paraId="350AC936" w14:textId="77777777" w:rsidR="00FB231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2"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215ADD">
              <w:rPr>
                <w:rFonts w:ascii="黑体" w:eastAsia="黑体" w:hAnsi="黑体"/>
                <w:sz w:val="21"/>
                <w:szCs w:val="21"/>
              </w:rPr>
              <w:t>点击此处添加CCS号</w:t>
            </w:r>
            <w:r w:rsidRPr="00672BFD">
              <w:rPr>
                <w:rFonts w:ascii="黑体" w:eastAsia="黑体" w:hAnsi="黑体"/>
                <w:sz w:val="21"/>
                <w:szCs w:val="21"/>
              </w:rPr>
              <w:fldChar w:fldCharType="end"/>
            </w:r>
            <w:bookmarkEnd w:id="2"/>
          </w:p>
        </w:tc>
      </w:tr>
    </w:tbl>
    <w:bookmarkStart w:id="3" w:name="_Hlk26473981"/>
    <w:p w14:paraId="1F06A791" w14:textId="77777777" w:rsidR="0000040A" w:rsidRPr="007B7453" w:rsidRDefault="007B7453" w:rsidP="000107E0">
      <w:pPr>
        <w:pStyle w:val="affff6"/>
        <w:framePr w:w="9639" w:h="624" w:hRule="exact" w:hSpace="181" w:vSpace="181" w:wrap="around" w:hAnchor="page" w:x="1305" w:y="2269"/>
        <w:rPr>
          <w:rFonts w:ascii="黑体" w:eastAsia="黑体" w:hAnsi="黑体" w:hint="eastAsia"/>
          <w:b w:val="0"/>
          <w:bCs w:val="0"/>
          <w:w w:val="100"/>
          <w:sz w:val="48"/>
          <w:szCs w:val="48"/>
        </w:rPr>
      </w:pPr>
      <w:r w:rsidRPr="001A4CF3">
        <w:rPr>
          <w:rFonts w:ascii="黑体" w:eastAsia="黑体"/>
          <w:b w:val="0"/>
          <w:w w:val="100"/>
          <w:sz w:val="48"/>
        </w:rPr>
        <w:fldChar w:fldCharType="begin">
          <w:ffData>
            <w:name w:val="c2"/>
            <w:enabled/>
            <w:calcOnExit w:val="0"/>
            <w:textInput/>
          </w:ffData>
        </w:fldChar>
      </w:r>
      <w:bookmarkStart w:id="4" w:name="c2"/>
      <w:r w:rsidRPr="001A4CF3">
        <w:rPr>
          <w:rFonts w:ascii="黑体" w:eastAsia="黑体"/>
          <w:b w:val="0"/>
          <w:w w:val="100"/>
          <w:sz w:val="48"/>
        </w:rPr>
        <w:instrText xml:space="preserve"> FORMTEXT </w:instrText>
      </w:r>
      <w:r w:rsidRPr="001A4CF3">
        <w:rPr>
          <w:rFonts w:ascii="黑体" w:eastAsia="黑体"/>
          <w:b w:val="0"/>
          <w:w w:val="100"/>
          <w:sz w:val="48"/>
        </w:rPr>
      </w:r>
      <w:r w:rsidRPr="001A4CF3">
        <w:rPr>
          <w:rFonts w:ascii="黑体" w:eastAsia="黑体"/>
          <w:b w:val="0"/>
          <w:w w:val="100"/>
          <w:sz w:val="48"/>
        </w:rPr>
        <w:fldChar w:fldCharType="separate"/>
      </w:r>
      <w:r w:rsidR="00215ADD">
        <w:rPr>
          <w:rFonts w:ascii="黑体" w:eastAsia="黑体"/>
          <w:b w:val="0"/>
          <w:w w:val="100"/>
          <w:sz w:val="48"/>
        </w:rPr>
        <w:t> </w:t>
      </w:r>
      <w:r w:rsidR="00215ADD">
        <w:rPr>
          <w:rFonts w:ascii="黑体" w:eastAsia="黑体"/>
          <w:b w:val="0"/>
          <w:w w:val="100"/>
          <w:sz w:val="48"/>
        </w:rPr>
        <w:t> </w:t>
      </w:r>
      <w:r w:rsidR="00215ADD">
        <w:rPr>
          <w:rFonts w:ascii="黑体" w:eastAsia="黑体"/>
          <w:b w:val="0"/>
          <w:w w:val="100"/>
          <w:sz w:val="48"/>
        </w:rPr>
        <w:t> </w:t>
      </w:r>
      <w:r w:rsidR="00215ADD">
        <w:rPr>
          <w:rFonts w:ascii="黑体" w:eastAsia="黑体"/>
          <w:b w:val="0"/>
          <w:w w:val="100"/>
          <w:sz w:val="48"/>
        </w:rPr>
        <w:t> </w:t>
      </w:r>
      <w:r w:rsidR="00215ADD">
        <w:rPr>
          <w:rFonts w:ascii="黑体" w:eastAsia="黑体"/>
          <w:b w:val="0"/>
          <w:w w:val="100"/>
          <w:sz w:val="48"/>
        </w:rPr>
        <w:t> </w:t>
      </w:r>
      <w:r w:rsidRPr="001A4CF3">
        <w:rPr>
          <w:rFonts w:ascii="黑体" w:eastAsia="黑体"/>
          <w:b w:val="0"/>
          <w:w w:val="100"/>
          <w:sz w:val="48"/>
        </w:rPr>
        <w:fldChar w:fldCharType="end"/>
      </w:r>
      <w:bookmarkEnd w:id="4"/>
      <w:r w:rsidR="00AE2A69">
        <w:rPr>
          <w:rFonts w:ascii="黑体" w:eastAsia="黑体" w:hint="eastAsia"/>
          <w:b w:val="0"/>
          <w:w w:val="100"/>
          <w:sz w:val="48"/>
        </w:rPr>
        <w:t>团体</w:t>
      </w:r>
      <w:r>
        <w:rPr>
          <w:rFonts w:ascii="黑体" w:eastAsia="黑体" w:hAnsi="黑体" w:hint="eastAsia"/>
          <w:b w:val="0"/>
          <w:bCs w:val="0"/>
          <w:w w:val="100"/>
          <w:sz w:val="48"/>
          <w:szCs w:val="48"/>
        </w:rPr>
        <w:t>标准</w:t>
      </w:r>
    </w:p>
    <w:bookmarkEnd w:id="3"/>
    <w:p w14:paraId="5D5736D2" w14:textId="751AF737" w:rsidR="00AA456B" w:rsidRPr="00A952D7" w:rsidRDefault="00AE2A69" w:rsidP="00A952D7">
      <w:pPr>
        <w:pStyle w:val="affffffffff3"/>
        <w:framePr w:wrap="auto"/>
      </w:pPr>
      <w:r>
        <w:t>T/</w:t>
      </w:r>
      <w:r w:rsidR="00EB31ED">
        <w:fldChar w:fldCharType="begin">
          <w:ffData>
            <w:name w:val="文字1"/>
            <w:enabled/>
            <w:calcOnExit w:val="0"/>
            <w:textInput>
              <w:default w:val="XXX"/>
            </w:textInput>
          </w:ffData>
        </w:fldChar>
      </w:r>
      <w:bookmarkStart w:id="5" w:name="文字1"/>
      <w:r w:rsidR="00EB31ED">
        <w:instrText xml:space="preserve"> FORMTEXT </w:instrText>
      </w:r>
      <w:r w:rsidR="00EB31ED">
        <w:fldChar w:fldCharType="separate"/>
      </w:r>
      <w:r w:rsidR="00C9373B">
        <w:rPr>
          <w:rFonts w:hint="eastAsia"/>
        </w:rPr>
        <w:t>SSFS</w:t>
      </w:r>
      <w:r w:rsidR="00EB31ED">
        <w:fldChar w:fldCharType="end"/>
      </w:r>
      <w:bookmarkEnd w:id="5"/>
      <w:r w:rsidR="00634D9E">
        <w:t xml:space="preserve"> </w:t>
      </w:r>
      <w:r w:rsidR="00EB31ED">
        <w:fldChar w:fldCharType="begin">
          <w:ffData>
            <w:name w:val="NSTD_CODE_F"/>
            <w:enabled/>
            <w:calcOnExit w:val="0"/>
            <w:textInput>
              <w:default w:val="XXXX"/>
            </w:textInput>
          </w:ffData>
        </w:fldChar>
      </w:r>
      <w:bookmarkStart w:id="6" w:name="NSTD_CODE_F"/>
      <w:r w:rsidR="00EB31ED">
        <w:instrText xml:space="preserve"> FORMTEXT </w:instrText>
      </w:r>
      <w:r w:rsidR="00EB31ED">
        <w:fldChar w:fldCharType="separate"/>
      </w:r>
      <w:r w:rsidR="00EB31ED">
        <w:t>XXXX</w:t>
      </w:r>
      <w:r w:rsidR="00EB31ED">
        <w:fldChar w:fldCharType="end"/>
      </w:r>
      <w:bookmarkEnd w:id="6"/>
      <w:r w:rsidR="004644A6" w:rsidRPr="004644A6">
        <w:rPr>
          <w:rFonts w:hAnsi="黑体"/>
        </w:rPr>
        <w:t>—</w:t>
      </w:r>
      <w:r w:rsidR="00087A77">
        <w:fldChar w:fldCharType="begin">
          <w:ffData>
            <w:name w:val="NSTD_CODE_B"/>
            <w:enabled/>
            <w:calcOnExit w:val="0"/>
            <w:textInput>
              <w:default w:val="XXXX"/>
            </w:textInput>
          </w:ffData>
        </w:fldChar>
      </w:r>
      <w:bookmarkStart w:id="7" w:name="NSTD_CODE_B"/>
      <w:r w:rsidR="00087A77">
        <w:instrText xml:space="preserve"> FORMTEXT </w:instrText>
      </w:r>
      <w:r w:rsidR="00087A77">
        <w:fldChar w:fldCharType="separate"/>
      </w:r>
      <w:r w:rsidR="00087A77">
        <w:t>XXXX</w:t>
      </w:r>
      <w:r w:rsidR="00087A77">
        <w:fldChar w:fldCharType="end"/>
      </w:r>
      <w:bookmarkEnd w:id="7"/>
    </w:p>
    <w:p w14:paraId="75DF0BA0" w14:textId="77777777" w:rsidR="00E846C8" w:rsidRPr="001E4882" w:rsidRDefault="00087A77" w:rsidP="00A952D7">
      <w:pPr>
        <w:pStyle w:val="affffffffff4"/>
        <w:framePr w:wrap="auto"/>
        <w:rPr>
          <w:rFonts w:hAnsi="黑体" w:hint="eastAsia"/>
        </w:rPr>
      </w:pPr>
      <w:r w:rsidRPr="001E4882">
        <w:rPr>
          <w:rFonts w:hAnsi="黑体"/>
        </w:rPr>
        <w:fldChar w:fldCharType="begin">
          <w:ffData>
            <w:name w:val="OSTD_CODE"/>
            <w:enabled/>
            <w:calcOnExit w:val="0"/>
            <w:textInput/>
          </w:ffData>
        </w:fldChar>
      </w:r>
      <w:bookmarkStart w:id="8" w:name="OSTD_CODE"/>
      <w:r w:rsidRPr="001E4882">
        <w:rPr>
          <w:rFonts w:hAnsi="黑体"/>
        </w:rPr>
        <w:instrText xml:space="preserve"> FORMTEXT </w:instrText>
      </w:r>
      <w:r w:rsidRPr="001E4882">
        <w:rPr>
          <w:rFonts w:hAnsi="黑体"/>
        </w:rPr>
      </w:r>
      <w:r w:rsidRPr="001E4882">
        <w:rPr>
          <w:rFonts w:hAnsi="黑体"/>
        </w:rPr>
        <w:fldChar w:fldCharType="separate"/>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Pr="001E4882">
        <w:rPr>
          <w:rFonts w:hAnsi="黑体"/>
        </w:rPr>
        <w:fldChar w:fldCharType="end"/>
      </w:r>
      <w:bookmarkEnd w:id="8"/>
    </w:p>
    <w:p w14:paraId="08CDE434" w14:textId="77777777" w:rsidR="008F70BD" w:rsidRPr="007B7453" w:rsidRDefault="007439EB" w:rsidP="007B7453">
      <w:pPr>
        <w:spacing w:line="240" w:lineRule="auto"/>
        <w:rPr>
          <w:rFonts w:ascii="黑体" w:eastAsia="黑体" w:hAnsi="黑体" w:hint="eastAsia"/>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0E650" id="直接连接符 7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6Fv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" o:allowoverlap="f">
                <w10:wrap anchorx="page" anchory="page"/>
              </v:line>
            </w:pict>
          </mc:Fallback>
        </mc:AlternateContent>
      </w:r>
    </w:p>
    <w:p w14:paraId="5DB841BB" w14:textId="77777777" w:rsidR="006816A4" w:rsidRDefault="006816A4" w:rsidP="0036429C">
      <w:pPr>
        <w:pStyle w:val="affff6"/>
        <w:framePr w:w="9639" w:h="6976" w:hRule="exact" w:hSpace="0" w:vSpace="0" w:wrap="around" w:hAnchor="page" w:y="6408"/>
        <w:jc w:val="center"/>
        <w:rPr>
          <w:rFonts w:ascii="黑体" w:eastAsia="黑体" w:hAnsi="黑体" w:hint="eastAsia"/>
          <w:b w:val="0"/>
          <w:bCs w:val="0"/>
          <w:w w:val="100"/>
        </w:rPr>
      </w:pPr>
    </w:p>
    <w:p w14:paraId="00BE8E89" w14:textId="47982F32" w:rsidR="006816A4" w:rsidRDefault="00562308" w:rsidP="00463B77">
      <w:pPr>
        <w:pStyle w:val="affffffffff5"/>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sidR="00C9373B">
        <w:rPr>
          <w:rFonts w:hint="eastAsia"/>
        </w:rPr>
        <w:t>冻干巧克力及巧克力制品</w:t>
      </w:r>
      <w:r>
        <w:fldChar w:fldCharType="end"/>
      </w:r>
      <w:bookmarkEnd w:id="9"/>
    </w:p>
    <w:p w14:paraId="296ECAF4" w14:textId="77777777" w:rsidR="00815419" w:rsidRPr="00815419" w:rsidRDefault="00815419" w:rsidP="00324EDD">
      <w:pPr>
        <w:framePr w:w="9639" w:h="6974" w:hRule="exact" w:wrap="around" w:vAnchor="page" w:hAnchor="page" w:x="1419" w:y="6408" w:anchorLock="1"/>
        <w:ind w:left="-1418"/>
      </w:pPr>
    </w:p>
    <w:p w14:paraId="1A6CBA6D" w14:textId="77777777" w:rsidR="00755402" w:rsidRPr="008B50C8" w:rsidRDefault="00F515EE" w:rsidP="00463B77">
      <w:pPr>
        <w:pStyle w:val="afffffff5"/>
        <w:framePr w:w="9639" w:h="6974" w:hRule="exact" w:wrap="around" w:vAnchor="page" w:hAnchor="page" w:x="1419" w:y="6408" w:anchorLock="1"/>
        <w:textAlignment w:val="bottom"/>
        <w:rPr>
          <w:rFonts w:eastAsia="黑体"/>
          <w:noProof/>
          <w:szCs w:val="28"/>
        </w:rPr>
      </w:pPr>
      <w:r>
        <w:rPr>
          <w:rFonts w:eastAsia="黑体"/>
          <w:noProof/>
          <w:szCs w:val="28"/>
        </w:rPr>
        <w:fldChar w:fldCharType="begin">
          <w:ffData>
            <w:name w:val="ESTD_NAME"/>
            <w:enabled/>
            <w:calcOnExit w:val="0"/>
            <w:textInput>
              <w:default w:val="点击此处添加标准名称的英文译名"/>
            </w:textInput>
          </w:ffData>
        </w:fldChar>
      </w:r>
      <w:bookmarkStart w:id="10" w:name="ESTD_NAME"/>
      <w:r>
        <w:rPr>
          <w:rFonts w:eastAsia="黑体"/>
          <w:noProof/>
          <w:szCs w:val="28"/>
        </w:rPr>
        <w:instrText xml:space="preserve"> FORMTEXT </w:instrText>
      </w:r>
      <w:r>
        <w:rPr>
          <w:rFonts w:eastAsia="黑体"/>
          <w:noProof/>
          <w:szCs w:val="28"/>
        </w:rPr>
      </w:r>
      <w:r>
        <w:rPr>
          <w:rFonts w:eastAsia="黑体"/>
          <w:noProof/>
          <w:szCs w:val="28"/>
        </w:rPr>
        <w:fldChar w:fldCharType="separate"/>
      </w:r>
      <w:r w:rsidR="00693962">
        <w:rPr>
          <w:rFonts w:eastAsia="黑体" w:hint="eastAsia"/>
          <w:noProof/>
          <w:szCs w:val="28"/>
        </w:rPr>
        <w:t>点击此处添加标准名称的英文译名</w:t>
      </w:r>
      <w:r>
        <w:rPr>
          <w:rFonts w:eastAsia="黑体"/>
          <w:noProof/>
          <w:szCs w:val="28"/>
        </w:rPr>
        <w:fldChar w:fldCharType="end"/>
      </w:r>
      <w:bookmarkEnd w:id="10"/>
    </w:p>
    <w:p w14:paraId="5838A706" w14:textId="77777777" w:rsidR="00815419" w:rsidRPr="00324EDD" w:rsidRDefault="00815419" w:rsidP="00324EDD">
      <w:pPr>
        <w:framePr w:w="9639" w:h="6974" w:hRule="exact" w:wrap="around" w:vAnchor="page" w:hAnchor="page" w:x="1419" w:y="6408" w:anchorLock="1"/>
        <w:spacing w:line="760" w:lineRule="exact"/>
        <w:ind w:left="-1418"/>
      </w:pPr>
    </w:p>
    <w:p w14:paraId="106C74F3" w14:textId="77777777"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14:paraId="2BCF4F51" w14:textId="4DCC1D90"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noProof/>
          <w:sz w:val="24"/>
          <w:szCs w:val="28"/>
        </w:rPr>
        <w:instrText xml:space="preserve"> FORMDROPDOWN </w:instrText>
      </w:r>
      <w:r w:rsidR="00332D25">
        <w:rPr>
          <w:noProof/>
          <w:sz w:val="24"/>
          <w:szCs w:val="28"/>
        </w:rPr>
      </w:r>
      <w:r>
        <w:rPr>
          <w:noProof/>
          <w:sz w:val="24"/>
          <w:szCs w:val="28"/>
        </w:rPr>
        <w:fldChar w:fldCharType="separate"/>
      </w:r>
      <w:r>
        <w:rPr>
          <w:noProof/>
          <w:sz w:val="24"/>
          <w:szCs w:val="28"/>
        </w:rPr>
        <w:fldChar w:fldCharType="end"/>
      </w:r>
      <w:bookmarkEnd w:id="11"/>
    </w:p>
    <w:p w14:paraId="4B22A360" w14:textId="3C1D40B1"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2" w:name="CMPLSH_DATE"/>
      <w:r>
        <w:rPr>
          <w:noProof/>
          <w:sz w:val="21"/>
          <w:szCs w:val="28"/>
        </w:rPr>
        <w:instrText xml:space="preserve"> FORMTEXT </w:instrText>
      </w:r>
      <w:r>
        <w:rPr>
          <w:noProof/>
          <w:sz w:val="21"/>
          <w:szCs w:val="28"/>
        </w:rPr>
      </w:r>
      <w:r>
        <w:rPr>
          <w:noProof/>
          <w:sz w:val="21"/>
          <w:szCs w:val="28"/>
        </w:rPr>
        <w:fldChar w:fldCharType="separate"/>
      </w:r>
      <w:r w:rsidR="00615789">
        <w:rPr>
          <w:rFonts w:hint="eastAsia"/>
          <w:noProof/>
          <w:sz w:val="21"/>
          <w:szCs w:val="28"/>
        </w:rPr>
        <w:t>（本草案完成时间：</w:t>
      </w:r>
      <w:r w:rsidR="00615789">
        <w:rPr>
          <w:rFonts w:hint="eastAsia"/>
          <w:noProof/>
          <w:sz w:val="21"/>
          <w:szCs w:val="28"/>
        </w:rPr>
        <w:t>2026</w:t>
      </w:r>
      <w:r w:rsidR="00615789">
        <w:rPr>
          <w:rFonts w:hint="eastAsia"/>
          <w:noProof/>
          <w:sz w:val="21"/>
          <w:szCs w:val="28"/>
        </w:rPr>
        <w:t>年</w:t>
      </w:r>
      <w:r w:rsidR="00615789">
        <w:rPr>
          <w:rFonts w:hint="eastAsia"/>
          <w:noProof/>
          <w:sz w:val="21"/>
          <w:szCs w:val="28"/>
        </w:rPr>
        <w:t>10</w:t>
      </w:r>
      <w:r w:rsidR="00615789">
        <w:rPr>
          <w:rFonts w:hint="eastAsia"/>
          <w:noProof/>
          <w:sz w:val="21"/>
          <w:szCs w:val="28"/>
        </w:rPr>
        <w:t>月</w:t>
      </w:r>
      <w:r w:rsidR="00332D25">
        <w:rPr>
          <w:rFonts w:hint="eastAsia"/>
          <w:noProof/>
          <w:sz w:val="21"/>
          <w:szCs w:val="28"/>
        </w:rPr>
        <w:t>15</w:t>
      </w:r>
      <w:r w:rsidR="00615789">
        <w:rPr>
          <w:rFonts w:hint="eastAsia"/>
          <w:noProof/>
          <w:sz w:val="21"/>
          <w:szCs w:val="28"/>
        </w:rPr>
        <w:t>日）</w:t>
      </w:r>
      <w:r>
        <w:rPr>
          <w:noProof/>
          <w:sz w:val="21"/>
          <w:szCs w:val="28"/>
        </w:rPr>
        <w:fldChar w:fldCharType="end"/>
      </w:r>
      <w:bookmarkEnd w:id="12"/>
    </w:p>
    <w:p w14:paraId="0AE2889F" w14:textId="77777777"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sidRPr="00A6537A">
        <w:rPr>
          <w:b/>
          <w:noProof/>
          <w:sz w:val="21"/>
          <w:szCs w:val="28"/>
        </w:rPr>
        <w:instrText xml:space="preserve"> FORMDROPDOWN </w:instrText>
      </w:r>
      <w:r w:rsidRPr="00A6537A">
        <w:rPr>
          <w:b/>
          <w:noProof/>
          <w:sz w:val="21"/>
          <w:szCs w:val="28"/>
        </w:rPr>
      </w:r>
      <w:r w:rsidRPr="00A6537A">
        <w:rPr>
          <w:b/>
          <w:noProof/>
          <w:sz w:val="21"/>
          <w:szCs w:val="28"/>
        </w:rPr>
        <w:fldChar w:fldCharType="separate"/>
      </w:r>
      <w:r w:rsidRPr="00A6537A">
        <w:rPr>
          <w:b/>
          <w:noProof/>
          <w:sz w:val="21"/>
          <w:szCs w:val="28"/>
        </w:rPr>
        <w:fldChar w:fldCharType="end"/>
      </w:r>
      <w:bookmarkEnd w:id="13"/>
    </w:p>
    <w:p w14:paraId="2FA00112" w14:textId="77777777"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发布</w:t>
      </w:r>
    </w:p>
    <w:p w14:paraId="2855EA0E" w14:textId="77777777"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7"/>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8"/>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9"/>
      <w:r w:rsidR="00CD50A1">
        <w:rPr>
          <w:rFonts w:hint="eastAsia"/>
        </w:rPr>
        <w:t>实施</w:t>
      </w:r>
    </w:p>
    <w:p w14:paraId="0300DEC0" w14:textId="1E26B580" w:rsidR="007B7453" w:rsidRPr="004C7E8B" w:rsidRDefault="007B7453" w:rsidP="004C25A2">
      <w:pPr>
        <w:pStyle w:val="affffffff5"/>
        <w:framePr w:h="584" w:hRule="exact" w:hSpace="181" w:vSpace="181" w:wrap="around" w:y="14800"/>
        <w:rPr>
          <w:rFonts w:hAnsi="黑体" w:hint="eastAsia"/>
        </w:rPr>
      </w:pPr>
      <w:r w:rsidRPr="004C7E8B">
        <w:rPr>
          <w:rFonts w:hAnsi="黑体"/>
          <w:w w:val="100"/>
          <w:sz w:val="28"/>
        </w:rPr>
        <w:fldChar w:fldCharType="begin">
          <w:ffData>
            <w:name w:val="fm"/>
            <w:enabled/>
            <w:calcOnExit w:val="0"/>
            <w:textInput/>
          </w:ffData>
        </w:fldChar>
      </w:r>
      <w:bookmarkStart w:id="20" w:name="fm"/>
      <w:r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C9373B">
        <w:rPr>
          <w:rFonts w:hAnsi="黑体" w:hint="eastAsia"/>
          <w:w w:val="100"/>
          <w:sz w:val="28"/>
        </w:rPr>
        <w:t>上海市食品学会</w:t>
      </w:r>
      <w:r w:rsidRPr="004C7E8B">
        <w:rPr>
          <w:rFonts w:hAnsi="黑体"/>
          <w:w w:val="100"/>
          <w:sz w:val="28"/>
        </w:rPr>
        <w:fldChar w:fldCharType="end"/>
      </w:r>
      <w:bookmarkEnd w:id="20"/>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14:paraId="536E200D" w14:textId="77777777" w:rsidR="00A02BAE" w:rsidRPr="00CD50A1" w:rsidRDefault="006A37B9" w:rsidP="00A02BAE">
      <w:pPr>
        <w:rPr>
          <w:rFonts w:ascii="宋体" w:hAnsi="宋体" w:hint="eastAsia"/>
          <w:sz w:val="28"/>
          <w:szCs w:val="28"/>
        </w:rPr>
        <w:sectPr w:rsidR="00A02BAE" w:rsidRPr="00CD50A1" w:rsidSect="009908A3">
          <w:headerReference w:type="default" r:id="rId10"/>
          <w:footerReference w:type="even" r:id="rId11"/>
          <w:headerReference w:type="first" r:id="rId12"/>
          <w:footerReference w:type="first" r:id="rId13"/>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70147DC7" wp14:editId="5D2A3C1D">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9863D" id="直接连接符 5"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6Fv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">
                <w10:wrap anchorx="page" anchory="page"/>
                <w10:anchorlock/>
              </v:line>
            </w:pict>
          </mc:Fallback>
        </mc:AlternateContent>
      </w:r>
    </w:p>
    <w:p w14:paraId="415F7F70" w14:textId="77777777" w:rsidR="00C9373B" w:rsidRDefault="00C9373B" w:rsidP="00C9373B">
      <w:pPr>
        <w:pStyle w:val="a6"/>
        <w:spacing w:before="560" w:after="360"/>
      </w:pPr>
      <w:bookmarkStart w:id="21" w:name="BookMark2"/>
      <w:r w:rsidRPr="00C9373B">
        <w:rPr>
          <w:rFonts w:hint="eastAsia"/>
          <w:spacing w:val="320"/>
        </w:rPr>
        <w:lastRenderedPageBreak/>
        <w:t>前</w:t>
      </w:r>
      <w:r>
        <w:rPr>
          <w:rFonts w:hint="eastAsia"/>
        </w:rPr>
        <w:t>言</w:t>
      </w:r>
    </w:p>
    <w:p w14:paraId="3805A371" w14:textId="77777777" w:rsidR="00C9373B" w:rsidRDefault="00C9373B" w:rsidP="00C9373B">
      <w:pPr>
        <w:pStyle w:val="affffb"/>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14:paraId="0D0FD744" w14:textId="77777777" w:rsidR="00C9373B" w:rsidRDefault="00C9373B" w:rsidP="00C9373B">
      <w:pPr>
        <w:pStyle w:val="affffb"/>
        <w:ind w:firstLine="420"/>
      </w:pPr>
      <w:r>
        <w:rPr>
          <w:rFonts w:hint="eastAsia"/>
        </w:rPr>
        <w:t>请注意本文件的某些内容可能涉及专利。本文件的发布机构不承担识别专利的责任。</w:t>
      </w:r>
    </w:p>
    <w:p w14:paraId="053FC464" w14:textId="4F871EC0" w:rsidR="00C9373B" w:rsidRDefault="00C9373B" w:rsidP="00C9373B">
      <w:pPr>
        <w:pStyle w:val="affffb"/>
        <w:ind w:firstLine="420"/>
      </w:pPr>
      <w:r>
        <w:rPr>
          <w:rFonts w:hint="eastAsia"/>
        </w:rPr>
        <w:t>本文件由上海市食品学会提出并归口。</w:t>
      </w:r>
    </w:p>
    <w:p w14:paraId="0BCBA6C7" w14:textId="77777777" w:rsidR="00C9373B" w:rsidRDefault="00C9373B" w:rsidP="00C9373B">
      <w:pPr>
        <w:pStyle w:val="affffb"/>
        <w:ind w:firstLine="420"/>
      </w:pPr>
      <w:r>
        <w:rPr>
          <w:rFonts w:hint="eastAsia"/>
        </w:rPr>
        <w:t>本文件起草单位：</w:t>
      </w:r>
    </w:p>
    <w:p w14:paraId="776B1794" w14:textId="77777777" w:rsidR="00C9373B" w:rsidRDefault="00C9373B" w:rsidP="00C9373B">
      <w:pPr>
        <w:pStyle w:val="affffb"/>
        <w:ind w:firstLine="420"/>
      </w:pPr>
      <w:r>
        <w:rPr>
          <w:rFonts w:hint="eastAsia"/>
        </w:rPr>
        <w:t>本文件主要起草人：</w:t>
      </w:r>
    </w:p>
    <w:p w14:paraId="74BAA157" w14:textId="77777777" w:rsidR="00C9373B" w:rsidRDefault="00C9373B" w:rsidP="00C9373B">
      <w:pPr>
        <w:pStyle w:val="affffb"/>
        <w:ind w:firstLine="420"/>
      </w:pPr>
    </w:p>
    <w:p w14:paraId="58678435" w14:textId="1EC9CA71" w:rsidR="00C9373B" w:rsidRPr="00C9373B" w:rsidRDefault="00C9373B" w:rsidP="00C9373B">
      <w:pPr>
        <w:pStyle w:val="affffb"/>
        <w:ind w:firstLine="420"/>
        <w:sectPr w:rsidR="00C9373B" w:rsidRPr="00C9373B" w:rsidSect="00C9373B">
          <w:headerReference w:type="even" r:id="rId14"/>
          <w:headerReference w:type="default" r:id="rId15"/>
          <w:footerReference w:type="default" r:id="rId16"/>
          <w:pgSz w:w="11906" w:h="16838" w:code="9"/>
          <w:pgMar w:top="1928" w:right="1134" w:bottom="1134" w:left="1134" w:header="1418" w:footer="1134" w:gutter="284"/>
          <w:pgNumType w:fmt="upperRoman" w:start="1"/>
          <w:cols w:space="425"/>
          <w:formProt w:val="0"/>
          <w:docGrid w:linePitch="312"/>
        </w:sectPr>
      </w:pPr>
    </w:p>
    <w:p w14:paraId="42D06452" w14:textId="77777777" w:rsidR="00894836" w:rsidRPr="00145D9D" w:rsidRDefault="00894836" w:rsidP="00093D25">
      <w:pPr>
        <w:spacing w:line="20" w:lineRule="exact"/>
        <w:jc w:val="center"/>
        <w:rPr>
          <w:rFonts w:ascii="黑体" w:eastAsia="黑体" w:hAnsi="黑体" w:hint="eastAsia"/>
          <w:sz w:val="32"/>
          <w:szCs w:val="32"/>
        </w:rPr>
      </w:pPr>
      <w:bookmarkStart w:id="22" w:name="BookMark4"/>
      <w:bookmarkEnd w:id="21"/>
    </w:p>
    <w:p w14:paraId="4FA58736" w14:textId="77777777" w:rsidR="00894836" w:rsidRDefault="00894836" w:rsidP="00093D25">
      <w:pPr>
        <w:spacing w:line="20" w:lineRule="exact"/>
        <w:jc w:val="center"/>
        <w:rPr>
          <w:rFonts w:ascii="黑体" w:eastAsia="黑体" w:hAnsi="黑体" w:hint="eastAsia"/>
          <w:sz w:val="32"/>
          <w:szCs w:val="32"/>
        </w:rPr>
      </w:pPr>
    </w:p>
    <w:sdt>
      <w:sdtPr>
        <w:tag w:val="NEW_STAND_NAME"/>
        <w:id w:val="595910757"/>
        <w:lock w:val="sdtLocked"/>
        <w:placeholder>
          <w:docPart w:val="363D9BA9BC2A4D269339DB70F3049DE8"/>
        </w:placeholder>
      </w:sdtPr>
      <w:sdtContent>
        <w:bookmarkStart w:id="23" w:name="NEW_STAND_NAME" w:displacedByCustomXml="prev"/>
        <w:p w14:paraId="1C411243" w14:textId="317FB381" w:rsidR="00F26B7E" w:rsidRPr="00F26B7E" w:rsidRDefault="00C9373B" w:rsidP="00C9373B">
          <w:pPr>
            <w:pStyle w:val="afffffffff8"/>
            <w:spacing w:beforeLines="1" w:before="2" w:afterLines="220" w:after="528"/>
            <w:rPr>
              <w:rFonts w:hint="eastAsia"/>
            </w:rPr>
          </w:pPr>
          <w:r>
            <w:rPr>
              <w:rFonts w:hint="eastAsia"/>
            </w:rPr>
            <w:t>冻干巧克力及巧克力制品</w:t>
          </w:r>
        </w:p>
      </w:sdtContent>
    </w:sdt>
    <w:bookmarkEnd w:id="23" w:displacedByCustomXml="prev"/>
    <w:p w14:paraId="0766608C" w14:textId="77777777" w:rsidR="00E2552F" w:rsidRDefault="00E2552F" w:rsidP="00A77CCB">
      <w:pPr>
        <w:pStyle w:val="affc"/>
        <w:spacing w:before="240" w:after="240"/>
      </w:pPr>
      <w:bookmarkStart w:id="24" w:name="_Toc17233325"/>
      <w:bookmarkStart w:id="25" w:name="_Toc17233333"/>
      <w:bookmarkStart w:id="26" w:name="_Toc24884211"/>
      <w:bookmarkStart w:id="27" w:name="_Toc24884218"/>
      <w:bookmarkStart w:id="28" w:name="_Toc26648465"/>
      <w:bookmarkStart w:id="29" w:name="_Toc26718930"/>
      <w:bookmarkStart w:id="30" w:name="_Toc26986530"/>
      <w:bookmarkStart w:id="31" w:name="_Toc26986771"/>
      <w:bookmarkStart w:id="32" w:name="_Toc97192964"/>
      <w:r>
        <w:rPr>
          <w:rFonts w:hint="eastAsia"/>
        </w:rPr>
        <w:t>范围</w:t>
      </w:r>
      <w:bookmarkEnd w:id="24"/>
      <w:bookmarkEnd w:id="25"/>
      <w:bookmarkEnd w:id="26"/>
      <w:bookmarkEnd w:id="27"/>
      <w:bookmarkEnd w:id="28"/>
      <w:bookmarkEnd w:id="29"/>
      <w:bookmarkEnd w:id="30"/>
      <w:bookmarkEnd w:id="31"/>
      <w:bookmarkEnd w:id="32"/>
    </w:p>
    <w:p w14:paraId="0D8B38C9" w14:textId="77777777" w:rsidR="00C9373B" w:rsidRDefault="00C9373B" w:rsidP="00C9373B">
      <w:pPr>
        <w:pStyle w:val="affffb"/>
        <w:ind w:firstLine="420"/>
      </w:pPr>
      <w:bookmarkStart w:id="33" w:name="_Toc17233326"/>
      <w:bookmarkStart w:id="34" w:name="_Toc17233334"/>
      <w:bookmarkStart w:id="35" w:name="_Toc24884212"/>
      <w:bookmarkStart w:id="36" w:name="_Toc24884219"/>
      <w:bookmarkStart w:id="37" w:name="_Toc26648466"/>
      <w:r>
        <w:rPr>
          <w:rFonts w:hint="eastAsia"/>
        </w:rPr>
        <w:t>本文件规定了冻干巧克力及其制品的术语和定义、原辅料要求、成品质量指标、标签标识规范及其他要求。</w:t>
      </w:r>
    </w:p>
    <w:p w14:paraId="7D9283EB" w14:textId="310E36EF" w:rsidR="008B0C9C" w:rsidRDefault="00C9373B" w:rsidP="00C9373B">
      <w:pPr>
        <w:pStyle w:val="affffb"/>
        <w:ind w:firstLine="420"/>
      </w:pPr>
      <w:r>
        <w:rPr>
          <w:rFonts w:hint="eastAsia"/>
        </w:rPr>
        <w:t>本文件适用于冻干巧克力及冻干巧克力制品。</w:t>
      </w:r>
    </w:p>
    <w:p w14:paraId="78DBBCE3" w14:textId="77777777" w:rsidR="00E2552F" w:rsidRDefault="00E2552F" w:rsidP="00A77CCB">
      <w:pPr>
        <w:pStyle w:val="affc"/>
        <w:spacing w:before="240" w:after="240"/>
      </w:pPr>
      <w:bookmarkStart w:id="38" w:name="_Toc26718931"/>
      <w:bookmarkStart w:id="39" w:name="_Toc26986531"/>
      <w:bookmarkStart w:id="40" w:name="_Toc26986772"/>
      <w:bookmarkStart w:id="41" w:name="_Toc97192965"/>
      <w:r>
        <w:rPr>
          <w:rFonts w:hint="eastAsia"/>
        </w:rPr>
        <w:t>规范性引用文件</w:t>
      </w:r>
      <w:bookmarkEnd w:id="33"/>
      <w:bookmarkEnd w:id="34"/>
      <w:bookmarkEnd w:id="35"/>
      <w:bookmarkEnd w:id="36"/>
      <w:bookmarkEnd w:id="37"/>
      <w:bookmarkEnd w:id="38"/>
      <w:bookmarkEnd w:id="39"/>
      <w:bookmarkEnd w:id="40"/>
      <w:bookmarkEnd w:id="41"/>
    </w:p>
    <w:sdt>
      <w:sdtPr>
        <w:rPr>
          <w:rFonts w:hint="eastAsia"/>
        </w:rPr>
        <w:id w:val="715848253"/>
        <w:placeholder>
          <w:docPart w:val="0F15F7B630694CF7B1D1ADB946732DA3"/>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20EA4DAC" w14:textId="77777777"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6DE90C00" w14:textId="77777777" w:rsidR="00C9373B" w:rsidRDefault="00C9373B" w:rsidP="00C9373B">
      <w:pPr>
        <w:pStyle w:val="affffb"/>
        <w:ind w:firstLine="420"/>
        <w:rPr>
          <w:szCs w:val="21"/>
        </w:rPr>
      </w:pPr>
      <w:r>
        <w:rPr>
          <w:rFonts w:hint="eastAsia"/>
          <w:szCs w:val="21"/>
        </w:rPr>
        <w:t xml:space="preserve">GB/T 191 </w:t>
      </w:r>
      <w:r w:rsidRPr="00E47262">
        <w:rPr>
          <w:szCs w:val="21"/>
        </w:rPr>
        <w:t>包装储运图形符号标志</w:t>
      </w:r>
    </w:p>
    <w:p w14:paraId="207E5C0E" w14:textId="77777777" w:rsidR="00C9373B" w:rsidRPr="00EE1C8A" w:rsidRDefault="00C9373B" w:rsidP="00C9373B">
      <w:pPr>
        <w:pStyle w:val="affffb"/>
        <w:ind w:firstLine="420"/>
        <w:rPr>
          <w:szCs w:val="21"/>
        </w:rPr>
      </w:pPr>
      <w:r w:rsidRPr="00EE1C8A">
        <w:rPr>
          <w:rFonts w:hint="eastAsia"/>
          <w:szCs w:val="21"/>
        </w:rPr>
        <w:t>GB 2762</w:t>
      </w:r>
      <w:r>
        <w:rPr>
          <w:rFonts w:hint="eastAsia"/>
          <w:szCs w:val="21"/>
        </w:rPr>
        <w:t xml:space="preserve"> </w:t>
      </w:r>
      <w:r w:rsidRPr="00E47262">
        <w:rPr>
          <w:szCs w:val="21"/>
        </w:rPr>
        <w:t>食品安全国家标准</w:t>
      </w:r>
      <w:r w:rsidRPr="00E47262">
        <w:rPr>
          <w:szCs w:val="21"/>
        </w:rPr>
        <w:t xml:space="preserve"> </w:t>
      </w:r>
      <w:r w:rsidRPr="00E47262">
        <w:rPr>
          <w:szCs w:val="21"/>
        </w:rPr>
        <w:t>食品中污染物限量</w:t>
      </w:r>
    </w:p>
    <w:p w14:paraId="2A9E48E6" w14:textId="77777777" w:rsidR="00C9373B" w:rsidRPr="00EE1C8A" w:rsidRDefault="00C9373B" w:rsidP="00C9373B">
      <w:pPr>
        <w:pStyle w:val="affffb"/>
        <w:ind w:firstLine="420"/>
        <w:rPr>
          <w:szCs w:val="21"/>
        </w:rPr>
      </w:pPr>
      <w:r w:rsidRPr="00EE1C8A">
        <w:rPr>
          <w:szCs w:val="21"/>
        </w:rPr>
        <w:t xml:space="preserve">GB 7718  </w:t>
      </w:r>
      <w:r w:rsidRPr="00EE1C8A">
        <w:rPr>
          <w:szCs w:val="21"/>
        </w:rPr>
        <w:t>食品安全国家标准</w:t>
      </w:r>
      <w:r w:rsidRPr="00EE1C8A">
        <w:rPr>
          <w:szCs w:val="21"/>
        </w:rPr>
        <w:t xml:space="preserve"> </w:t>
      </w:r>
      <w:r w:rsidRPr="00EE1C8A">
        <w:rPr>
          <w:szCs w:val="21"/>
        </w:rPr>
        <w:t>预包装食品标签通则</w:t>
      </w:r>
    </w:p>
    <w:p w14:paraId="155F61CB" w14:textId="77777777" w:rsidR="00C9373B" w:rsidRPr="00EE1C8A" w:rsidRDefault="00C9373B" w:rsidP="00C9373B">
      <w:pPr>
        <w:pStyle w:val="affffb"/>
        <w:ind w:firstLine="420"/>
        <w:rPr>
          <w:szCs w:val="21"/>
        </w:rPr>
      </w:pPr>
      <w:r w:rsidRPr="00EE1C8A">
        <w:rPr>
          <w:szCs w:val="21"/>
        </w:rPr>
        <w:t xml:space="preserve">GB 14881 </w:t>
      </w:r>
      <w:r w:rsidRPr="00EE1C8A">
        <w:rPr>
          <w:szCs w:val="21"/>
        </w:rPr>
        <w:t>食品安全国家标准</w:t>
      </w:r>
      <w:r w:rsidRPr="00EE1C8A">
        <w:rPr>
          <w:szCs w:val="21"/>
        </w:rPr>
        <w:t xml:space="preserve"> </w:t>
      </w:r>
      <w:r w:rsidRPr="00EE1C8A">
        <w:rPr>
          <w:szCs w:val="21"/>
        </w:rPr>
        <w:t>食品生产通用卫生规范</w:t>
      </w:r>
    </w:p>
    <w:p w14:paraId="0737721B" w14:textId="77777777" w:rsidR="00C9373B" w:rsidRPr="00EE1C8A" w:rsidRDefault="00C9373B" w:rsidP="00C9373B">
      <w:pPr>
        <w:pStyle w:val="affffb"/>
        <w:ind w:firstLine="420"/>
        <w:rPr>
          <w:szCs w:val="21"/>
        </w:rPr>
      </w:pPr>
      <w:r w:rsidRPr="00EE1C8A">
        <w:rPr>
          <w:rFonts w:hint="eastAsia"/>
          <w:szCs w:val="21"/>
        </w:rPr>
        <w:t>GB</w:t>
      </w:r>
      <w:r>
        <w:rPr>
          <w:rFonts w:hint="eastAsia"/>
          <w:szCs w:val="21"/>
        </w:rPr>
        <w:t xml:space="preserve">/T </w:t>
      </w:r>
      <w:r w:rsidRPr="00EE1C8A">
        <w:rPr>
          <w:rFonts w:hint="eastAsia"/>
          <w:szCs w:val="21"/>
        </w:rPr>
        <w:t>19343</w:t>
      </w:r>
      <w:r>
        <w:rPr>
          <w:rFonts w:hint="eastAsia"/>
          <w:szCs w:val="21"/>
        </w:rPr>
        <w:t xml:space="preserve"> </w:t>
      </w:r>
      <w:r w:rsidRPr="00E47262">
        <w:rPr>
          <w:szCs w:val="21"/>
        </w:rPr>
        <w:t>巧克力及巧克力制品、代可可脂巧克力及代可可脂巧克力制品质量要求</w:t>
      </w:r>
    </w:p>
    <w:p w14:paraId="7521229D" w14:textId="77777777" w:rsidR="00C9373B" w:rsidRPr="00EE1C8A" w:rsidRDefault="00C9373B" w:rsidP="00C9373B">
      <w:pPr>
        <w:pStyle w:val="affffb"/>
        <w:ind w:firstLine="420"/>
        <w:rPr>
          <w:szCs w:val="21"/>
        </w:rPr>
      </w:pPr>
      <w:r w:rsidRPr="00EE1C8A">
        <w:rPr>
          <w:rFonts w:hint="eastAsia"/>
          <w:szCs w:val="21"/>
        </w:rPr>
        <w:t>GB/T 23822</w:t>
      </w:r>
      <w:r>
        <w:rPr>
          <w:rFonts w:hint="eastAsia"/>
          <w:szCs w:val="21"/>
        </w:rPr>
        <w:t xml:space="preserve"> </w:t>
      </w:r>
      <w:hyperlink r:id="rId17" w:tgtFrame="_blank" w:tooltip="GB/T 23822-2009 糖果和巧克力生产质量管理要求" w:history="1">
        <w:r w:rsidRPr="00E47262">
          <w:rPr>
            <w:rStyle w:val="affffffe"/>
            <w:rFonts w:ascii="Times New Roman"/>
            <w:szCs w:val="21"/>
          </w:rPr>
          <w:t>糖果和巧克力生产质量管理要求</w:t>
        </w:r>
      </w:hyperlink>
    </w:p>
    <w:p w14:paraId="1339D2B4" w14:textId="77777777" w:rsidR="00C9373B" w:rsidRPr="00EE1C8A" w:rsidRDefault="00C9373B" w:rsidP="00C9373B">
      <w:pPr>
        <w:pStyle w:val="affffb"/>
        <w:ind w:firstLine="420"/>
        <w:rPr>
          <w:szCs w:val="21"/>
        </w:rPr>
      </w:pPr>
      <w:r w:rsidRPr="00EE1C8A">
        <w:rPr>
          <w:szCs w:val="21"/>
        </w:rPr>
        <w:t xml:space="preserve">GB 28050 </w:t>
      </w:r>
      <w:r w:rsidRPr="00EE1C8A">
        <w:rPr>
          <w:szCs w:val="21"/>
        </w:rPr>
        <w:t>食品安全国家标准</w:t>
      </w:r>
      <w:r w:rsidRPr="00EE1C8A">
        <w:rPr>
          <w:szCs w:val="21"/>
        </w:rPr>
        <w:t xml:space="preserve"> </w:t>
      </w:r>
      <w:r w:rsidRPr="00EE1C8A">
        <w:rPr>
          <w:szCs w:val="21"/>
        </w:rPr>
        <w:t>预包装食品营养标签通则</w:t>
      </w:r>
    </w:p>
    <w:p w14:paraId="2C550BFF" w14:textId="77777777" w:rsidR="00C9373B" w:rsidRPr="00EE1C8A" w:rsidRDefault="00C9373B" w:rsidP="00C9373B">
      <w:pPr>
        <w:pStyle w:val="affffb"/>
        <w:ind w:firstLine="420"/>
        <w:rPr>
          <w:szCs w:val="21"/>
        </w:rPr>
      </w:pPr>
      <w:r w:rsidRPr="00EE1C8A">
        <w:rPr>
          <w:rFonts w:hint="eastAsia"/>
          <w:szCs w:val="21"/>
        </w:rPr>
        <w:t>GB 29921</w:t>
      </w:r>
      <w:r>
        <w:rPr>
          <w:rFonts w:hint="eastAsia"/>
          <w:szCs w:val="21"/>
        </w:rPr>
        <w:t xml:space="preserve"> </w:t>
      </w:r>
      <w:hyperlink r:id="rId18" w:tgtFrame="_blank" w:tooltip="GB 29921-2021 食品安全国家标准 预包装食品中致病菌限量" w:history="1">
        <w:r w:rsidRPr="00E47262">
          <w:rPr>
            <w:rStyle w:val="affffffe"/>
            <w:rFonts w:ascii="Times New Roman"/>
            <w:szCs w:val="21"/>
          </w:rPr>
          <w:t>食品安全国家标准</w:t>
        </w:r>
        <w:r w:rsidRPr="00E47262">
          <w:rPr>
            <w:rStyle w:val="affffffe"/>
            <w:rFonts w:ascii="Times New Roman"/>
            <w:szCs w:val="21"/>
          </w:rPr>
          <w:t xml:space="preserve"> </w:t>
        </w:r>
        <w:r w:rsidRPr="00E47262">
          <w:rPr>
            <w:rStyle w:val="affffffe"/>
            <w:rFonts w:ascii="Times New Roman"/>
            <w:szCs w:val="21"/>
          </w:rPr>
          <w:t>预包装食品中致病菌限量</w:t>
        </w:r>
      </w:hyperlink>
    </w:p>
    <w:p w14:paraId="55BA0FD9" w14:textId="77777777" w:rsidR="00C9373B" w:rsidRDefault="00C9373B" w:rsidP="00C9373B">
      <w:pPr>
        <w:pStyle w:val="affffb"/>
        <w:ind w:firstLine="420"/>
        <w:rPr>
          <w:szCs w:val="21"/>
        </w:rPr>
      </w:pPr>
      <w:r w:rsidRPr="00EE1C8A">
        <w:rPr>
          <w:rFonts w:hint="eastAsia"/>
          <w:szCs w:val="21"/>
        </w:rPr>
        <w:t>JJF 1070</w:t>
      </w:r>
      <w:r>
        <w:rPr>
          <w:rFonts w:hint="eastAsia"/>
          <w:szCs w:val="21"/>
        </w:rPr>
        <w:t xml:space="preserve"> </w:t>
      </w:r>
      <w:hyperlink r:id="rId19" w:tgtFrame="_blank" w:tooltip="JJF 1070-2023 定量包装商品净含量计量检验规则（含第1号修改单）" w:history="1">
        <w:r w:rsidRPr="00E47262">
          <w:rPr>
            <w:rStyle w:val="affffffe"/>
            <w:rFonts w:ascii="Times New Roman"/>
            <w:szCs w:val="21"/>
          </w:rPr>
          <w:t>定量包装商品净含量计量检验规则</w:t>
        </w:r>
      </w:hyperlink>
    </w:p>
    <w:p w14:paraId="5DFEEC58" w14:textId="77777777" w:rsidR="00C9373B" w:rsidRPr="00EE1C8A" w:rsidRDefault="00C9373B" w:rsidP="00C9373B">
      <w:pPr>
        <w:pStyle w:val="affffb"/>
        <w:ind w:firstLine="420"/>
        <w:rPr>
          <w:szCs w:val="21"/>
        </w:rPr>
      </w:pPr>
      <w:r w:rsidRPr="00EE1C8A">
        <w:rPr>
          <w:rFonts w:hint="eastAsia"/>
          <w:szCs w:val="21"/>
        </w:rPr>
        <w:t>《定量包装商品计量监督管理办法》</w:t>
      </w:r>
    </w:p>
    <w:p w14:paraId="57B2870A" w14:textId="77777777" w:rsidR="00AA6EC9" w:rsidRPr="00C9373B" w:rsidRDefault="00AA6EC9" w:rsidP="00F65893">
      <w:pPr>
        <w:pStyle w:val="affffb"/>
        <w:ind w:firstLine="420"/>
      </w:pPr>
    </w:p>
    <w:p w14:paraId="76F37660" w14:textId="77777777" w:rsidR="00B265BC" w:rsidRPr="00E030F9" w:rsidRDefault="00FD59EB" w:rsidP="00FD59EB">
      <w:pPr>
        <w:pStyle w:val="affc"/>
        <w:spacing w:before="240" w:after="240"/>
      </w:pPr>
      <w:bookmarkStart w:id="42" w:name="_Toc97192966"/>
      <w:r>
        <w:rPr>
          <w:rFonts w:hint="eastAsia"/>
          <w:szCs w:val="21"/>
        </w:rPr>
        <w:t>术语和定义</w:t>
      </w:r>
      <w:bookmarkEnd w:id="42"/>
    </w:p>
    <w:bookmarkStart w:id="43" w:name="_Toc26986532" w:displacedByCustomXml="next"/>
    <w:bookmarkEnd w:id="43" w:displacedByCustomXml="next"/>
    <w:sdt>
      <w:sdtPr>
        <w:rPr>
          <w:rFonts w:hint="eastAsia"/>
        </w:rPr>
        <w:id w:val="-1909835108"/>
        <w:placeholder>
          <w:docPart w:val="4D20D687C08F48D9822622B97820B937"/>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751148B8" w14:textId="38B2182E" w:rsidR="003C010C" w:rsidRDefault="00C9373B" w:rsidP="00BA263B">
          <w:pPr>
            <w:pStyle w:val="affffb"/>
            <w:ind w:firstLine="420"/>
          </w:pPr>
          <w:r>
            <w:rPr>
              <w:rFonts w:hint="eastAsia"/>
            </w:rPr>
            <w:t>GB/T 19343</w:t>
          </w:r>
          <w:r>
            <w:rPr>
              <w:rFonts w:hint="eastAsia"/>
            </w:rPr>
            <w:t>界定的以及下列术语和定义适用于本文件。</w:t>
          </w:r>
        </w:p>
      </w:sdtContent>
    </w:sdt>
    <w:p w14:paraId="4B252D2B" w14:textId="77777777" w:rsidR="00C9373B" w:rsidRPr="006C39AB" w:rsidRDefault="00C9373B" w:rsidP="00C9373B">
      <w:pPr>
        <w:pStyle w:val="afffffffffff5"/>
        <w:ind w:left="420" w:hangingChars="200" w:hanging="420"/>
        <w:rPr>
          <w:rFonts w:ascii="黑体" w:eastAsia="黑体" w:hAnsi="黑体" w:hint="eastAsia"/>
        </w:rPr>
      </w:pPr>
      <w:r w:rsidRPr="00C9373B">
        <w:rPr>
          <w:rFonts w:ascii="黑体" w:eastAsia="黑体" w:hAnsi="黑体"/>
        </w:rPr>
        <w:br/>
      </w:r>
      <w:r w:rsidRPr="006C39AB">
        <w:rPr>
          <w:rFonts w:ascii="黑体" w:eastAsia="黑体" w:hAnsi="黑体" w:hint="eastAsia"/>
        </w:rPr>
        <w:t xml:space="preserve">冻干 </w:t>
      </w:r>
    </w:p>
    <w:p w14:paraId="51B22B4D" w14:textId="7D36FA79" w:rsidR="00C9373B" w:rsidRPr="00C9373B" w:rsidRDefault="00C9373B" w:rsidP="00C9373B">
      <w:pPr>
        <w:pStyle w:val="affffb"/>
        <w:ind w:firstLine="420"/>
        <w:rPr>
          <w:szCs w:val="21"/>
        </w:rPr>
      </w:pPr>
      <w:r w:rsidRPr="00FA2B08">
        <w:rPr>
          <w:rFonts w:hint="eastAsia"/>
          <w:szCs w:val="21"/>
        </w:rPr>
        <w:t>真空冷冻干燥在真空状态下，利用升华原理，使预先冻结的物料中的水分不经过冰的融化直接以冰态升华为水蒸气被除去，获得干制食品的过程。</w:t>
      </w:r>
    </w:p>
    <w:p w14:paraId="5F697A5E" w14:textId="546AD586" w:rsidR="00DB286E" w:rsidRDefault="00C9373B" w:rsidP="00C9373B">
      <w:pPr>
        <w:pStyle w:val="afffffffffff5"/>
        <w:ind w:left="420" w:hangingChars="200" w:hanging="420"/>
        <w:rPr>
          <w:rFonts w:ascii="黑体" w:eastAsia="黑体" w:hAnsi="黑体" w:hint="eastAsia"/>
        </w:rPr>
      </w:pPr>
      <w:r w:rsidRPr="00C9373B">
        <w:rPr>
          <w:rFonts w:ascii="黑体" w:eastAsia="黑体" w:hAnsi="黑体"/>
        </w:rPr>
        <w:br/>
      </w:r>
      <w:r>
        <w:rPr>
          <w:rFonts w:ascii="黑体" w:eastAsia="黑体" w:hAnsi="黑体" w:hint="eastAsia"/>
        </w:rPr>
        <w:t>冻干巧克力</w:t>
      </w:r>
    </w:p>
    <w:p w14:paraId="7D4FB87E" w14:textId="7E652250" w:rsidR="00C9373B" w:rsidRDefault="00C9373B" w:rsidP="00C9373B">
      <w:pPr>
        <w:pStyle w:val="affffb"/>
        <w:ind w:firstLine="420"/>
      </w:pPr>
      <w:r w:rsidRPr="00C9373B">
        <w:t>仅以巧克力为原料或以可可制品（可可脂、可可液块、可可饼块或可可粉等）为原料，添加或不添加非可可植物脂肪、食糖、乳及乳制品、食品添加剂经特定工艺制成巧克力后，再经冻干工艺制成的固态制品。</w:t>
      </w:r>
    </w:p>
    <w:p w14:paraId="78A9ACFF" w14:textId="273278D1" w:rsidR="00C9373B" w:rsidRPr="00C9373B" w:rsidRDefault="00C9373B" w:rsidP="00C9373B">
      <w:pPr>
        <w:pStyle w:val="afffffffffff5"/>
        <w:ind w:left="420" w:hangingChars="200" w:hanging="420"/>
        <w:rPr>
          <w:rFonts w:ascii="黑体" w:eastAsia="黑体" w:hAnsi="黑体" w:hint="eastAsia"/>
        </w:rPr>
      </w:pPr>
      <w:r w:rsidRPr="00C9373B">
        <w:rPr>
          <w:rFonts w:ascii="黑体" w:eastAsia="黑体" w:hAnsi="黑体"/>
        </w:rPr>
        <w:br/>
        <w:t>冻干巧克力制品</w:t>
      </w:r>
    </w:p>
    <w:p w14:paraId="6C885F6F" w14:textId="200BBB50" w:rsidR="00DB286E" w:rsidRDefault="00C9373B" w:rsidP="00DB286E">
      <w:pPr>
        <w:pStyle w:val="affffb"/>
        <w:ind w:firstLine="420"/>
      </w:pPr>
      <w:r w:rsidRPr="00C9373B">
        <w:t>由巧克力和（或）巧克力制品，与其他食品按一定比例混合，再整体经冻干工艺制成的固态制品。</w:t>
      </w:r>
    </w:p>
    <w:p w14:paraId="0C4D6834" w14:textId="77E00A0D" w:rsidR="00C9373B" w:rsidRPr="00C9373B" w:rsidRDefault="00C9373B" w:rsidP="00C9373B">
      <w:pPr>
        <w:pStyle w:val="afff2"/>
      </w:pPr>
      <w:r w:rsidRPr="00C9373B">
        <w:t>由巧克力制品与其他食品再按一定比例制成的食品，其中巧克力部分占终产品的质量分数</w:t>
      </w:r>
      <w:r w:rsidRPr="00C9373B">
        <w:t>≥</w:t>
      </w:r>
      <w:r w:rsidRPr="00C9373B">
        <w:t>25%，也</w:t>
      </w:r>
      <w:r>
        <w:rPr>
          <w:rFonts w:hint="eastAsia"/>
        </w:rPr>
        <w:t>属于冻干巧克力制品</w:t>
      </w:r>
      <w:r w:rsidRPr="00C9373B">
        <w:t>。</w:t>
      </w:r>
    </w:p>
    <w:p w14:paraId="6C899BC9" w14:textId="52FD90E4" w:rsidR="00C9373B" w:rsidRDefault="00C9373B" w:rsidP="00C9373B">
      <w:pPr>
        <w:pStyle w:val="affc"/>
        <w:spacing w:before="240" w:after="240"/>
      </w:pPr>
      <w:r>
        <w:rPr>
          <w:rFonts w:hint="eastAsia"/>
        </w:rPr>
        <w:t>基本原则</w:t>
      </w:r>
    </w:p>
    <w:p w14:paraId="1B22862F" w14:textId="3A0BD515" w:rsidR="007E061E" w:rsidRPr="006A2046" w:rsidRDefault="00C9373B" w:rsidP="006A2046">
      <w:pPr>
        <w:pStyle w:val="affffffffe"/>
        <w:rPr>
          <w:strike/>
          <w:color w:val="000000" w:themeColor="text1"/>
        </w:rPr>
      </w:pPr>
      <w:r w:rsidRPr="006A2046">
        <w:rPr>
          <w:rFonts w:hint="eastAsia"/>
        </w:rPr>
        <w:t>冻干巧克力中非可可植物脂肪添加量或带入量不得</w:t>
      </w:r>
      <w:r w:rsidRPr="006A2046">
        <w:rPr>
          <w:rFonts w:hint="eastAsia"/>
          <w:color w:val="000000" w:themeColor="text1"/>
        </w:rPr>
        <w:t>大于5%</w:t>
      </w:r>
      <w:r w:rsidR="006A2046" w:rsidRPr="006A2046">
        <w:rPr>
          <w:rFonts w:hint="eastAsia"/>
          <w:color w:val="000000" w:themeColor="text1"/>
        </w:rPr>
        <w:t>。</w:t>
      </w:r>
    </w:p>
    <w:p w14:paraId="1C63B4A0" w14:textId="13620735" w:rsidR="002A1260" w:rsidRDefault="00C9373B" w:rsidP="00C9373B">
      <w:pPr>
        <w:pStyle w:val="affffffffe"/>
      </w:pPr>
      <w:r>
        <w:rPr>
          <w:rFonts w:hint="eastAsia"/>
        </w:rPr>
        <w:t>仅喷涂、浸挂或渗透巧克力，非整体经冻干工艺的产品不属于本标准定义的冻干巧克力及冻干巧克力制品。</w:t>
      </w:r>
    </w:p>
    <w:p w14:paraId="6358F33B" w14:textId="77777777" w:rsidR="00C9373B" w:rsidRPr="006C39AB" w:rsidRDefault="00C9373B" w:rsidP="00C9373B">
      <w:pPr>
        <w:pStyle w:val="affc"/>
        <w:spacing w:before="240" w:after="240"/>
      </w:pPr>
      <w:r w:rsidRPr="006C39AB">
        <w:rPr>
          <w:rFonts w:hint="eastAsia"/>
        </w:rPr>
        <w:lastRenderedPageBreak/>
        <w:t>原辅料要求</w:t>
      </w:r>
    </w:p>
    <w:p w14:paraId="6677FF2A" w14:textId="77777777" w:rsidR="00C9373B" w:rsidRPr="006C39AB" w:rsidRDefault="00C9373B" w:rsidP="00C9373B">
      <w:pPr>
        <w:pStyle w:val="affffffffe"/>
        <w:rPr>
          <w:rFonts w:hAnsi="宋体" w:cs="宋体" w:hint="eastAsia"/>
        </w:rPr>
      </w:pPr>
      <w:r w:rsidRPr="006C39AB">
        <w:rPr>
          <w:rFonts w:hAnsi="宋体" w:cs="宋体" w:hint="eastAsia"/>
        </w:rPr>
        <w:t>巧克力及巧克力制品应</w:t>
      </w:r>
      <w:r w:rsidRPr="006C39AB">
        <w:t>符合GB/T 19343</w:t>
      </w:r>
      <w:r w:rsidRPr="006C39AB">
        <w:rPr>
          <w:rFonts w:hint="eastAsia"/>
        </w:rPr>
        <w:t>的规定。</w:t>
      </w:r>
    </w:p>
    <w:p w14:paraId="2484DB35" w14:textId="77777777" w:rsidR="00C9373B" w:rsidRPr="006C39AB" w:rsidRDefault="00C9373B" w:rsidP="00C9373B">
      <w:pPr>
        <w:pStyle w:val="affffffffe"/>
      </w:pPr>
      <w:r w:rsidRPr="006C39AB">
        <w:rPr>
          <w:rFonts w:hint="eastAsia"/>
        </w:rPr>
        <w:t>其他原辅料应符合相应的国家标准及相关规定。</w:t>
      </w:r>
    </w:p>
    <w:p w14:paraId="5C295AA5" w14:textId="77777777" w:rsidR="00C9373B" w:rsidRDefault="00C9373B" w:rsidP="00C9373B">
      <w:pPr>
        <w:pStyle w:val="affc"/>
        <w:spacing w:before="240" w:after="240"/>
      </w:pPr>
      <w:r>
        <w:rPr>
          <w:rFonts w:hint="eastAsia"/>
        </w:rPr>
        <w:t>质量指标</w:t>
      </w:r>
    </w:p>
    <w:p w14:paraId="39875298" w14:textId="77777777" w:rsidR="00C9373B" w:rsidRPr="00651C88" w:rsidRDefault="00C9373B" w:rsidP="00C9373B">
      <w:pPr>
        <w:pStyle w:val="affd"/>
        <w:spacing w:before="120" w:after="120"/>
      </w:pPr>
      <w:r>
        <w:rPr>
          <w:rFonts w:hint="eastAsia"/>
        </w:rPr>
        <w:t>感官指标</w:t>
      </w:r>
    </w:p>
    <w:p w14:paraId="17786537" w14:textId="3D3CA5BD" w:rsidR="00C9373B" w:rsidRPr="00E47262" w:rsidRDefault="00C9373B" w:rsidP="00C9373B">
      <w:pPr>
        <w:pStyle w:val="affffb"/>
        <w:ind w:firstLine="420"/>
      </w:pPr>
      <w:r w:rsidRPr="00E47262">
        <w:rPr>
          <w:rFonts w:hint="eastAsia"/>
        </w:rPr>
        <w:t>感官指标应符合表</w:t>
      </w:r>
      <w:r w:rsidRPr="00E47262">
        <w:rPr>
          <w:rFonts w:hint="eastAsia"/>
        </w:rPr>
        <w:t>1</w:t>
      </w:r>
      <w:r w:rsidRPr="00E47262">
        <w:rPr>
          <w:rFonts w:hint="eastAsia"/>
        </w:rPr>
        <w:t>的规定</w:t>
      </w:r>
      <w:r w:rsidR="004308BF">
        <w:rPr>
          <w:rFonts w:hint="eastAsia"/>
        </w:rPr>
        <w:t>。</w:t>
      </w:r>
    </w:p>
    <w:p w14:paraId="1F700328" w14:textId="5FB89E64" w:rsidR="007A5D3A" w:rsidRDefault="00C9373B" w:rsidP="00C9373B">
      <w:pPr>
        <w:pStyle w:val="aff2"/>
        <w:spacing w:before="120" w:after="120"/>
      </w:pPr>
      <w:r>
        <w:rPr>
          <w:rFonts w:hint="eastAsia"/>
        </w:rPr>
        <w:t>感官指标</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550"/>
        <w:gridCol w:w="4672"/>
        <w:gridCol w:w="3112"/>
      </w:tblGrid>
      <w:tr w:rsidR="00C9373B" w:rsidRPr="00C9373B" w14:paraId="235BF648" w14:textId="77777777" w:rsidTr="00C9373B">
        <w:trPr>
          <w:tblHeader/>
          <w:jc w:val="center"/>
        </w:trPr>
        <w:tc>
          <w:tcPr>
            <w:tcW w:w="1550" w:type="dxa"/>
            <w:tcBorders>
              <w:top w:val="single" w:sz="8" w:space="0" w:color="auto"/>
              <w:bottom w:val="single" w:sz="8" w:space="0" w:color="auto"/>
            </w:tcBorders>
            <w:vAlign w:val="center"/>
          </w:tcPr>
          <w:p w14:paraId="51DF0136" w14:textId="1B476B00" w:rsidR="00C9373B" w:rsidRPr="00C9373B" w:rsidRDefault="00C9373B" w:rsidP="00C9373B">
            <w:pPr>
              <w:pStyle w:val="afffffffff9"/>
            </w:pPr>
            <w:r w:rsidRPr="00C9373B">
              <w:rPr>
                <w:rFonts w:ascii="宋体" w:hAnsi="宋体" w:hint="eastAsia"/>
              </w:rPr>
              <w:t>项目</w:t>
            </w:r>
          </w:p>
        </w:tc>
        <w:tc>
          <w:tcPr>
            <w:tcW w:w="4672" w:type="dxa"/>
            <w:tcBorders>
              <w:top w:val="single" w:sz="8" w:space="0" w:color="auto"/>
              <w:bottom w:val="single" w:sz="8" w:space="0" w:color="auto"/>
            </w:tcBorders>
            <w:vAlign w:val="center"/>
          </w:tcPr>
          <w:p w14:paraId="733E66CE" w14:textId="1DE09EB1" w:rsidR="00C9373B" w:rsidRPr="00C9373B" w:rsidRDefault="00C9373B" w:rsidP="00C9373B">
            <w:pPr>
              <w:pStyle w:val="afffffffff9"/>
            </w:pPr>
            <w:r w:rsidRPr="00C9373B">
              <w:rPr>
                <w:rFonts w:ascii="宋体" w:hAnsi="宋体" w:hint="eastAsia"/>
              </w:rPr>
              <w:t>要求</w:t>
            </w:r>
          </w:p>
        </w:tc>
        <w:tc>
          <w:tcPr>
            <w:tcW w:w="3112" w:type="dxa"/>
            <w:tcBorders>
              <w:top w:val="single" w:sz="8" w:space="0" w:color="auto"/>
              <w:bottom w:val="single" w:sz="8" w:space="0" w:color="auto"/>
            </w:tcBorders>
            <w:vAlign w:val="center"/>
          </w:tcPr>
          <w:p w14:paraId="3BFAE625" w14:textId="10CDE595" w:rsidR="00C9373B" w:rsidRPr="00C9373B" w:rsidRDefault="00C9373B" w:rsidP="00C9373B">
            <w:pPr>
              <w:pStyle w:val="afffffffff9"/>
            </w:pPr>
            <w:r w:rsidRPr="00C9373B">
              <w:rPr>
                <w:rFonts w:ascii="宋体" w:hAnsi="宋体" w:hint="eastAsia"/>
              </w:rPr>
              <w:t>检测方法</w:t>
            </w:r>
          </w:p>
        </w:tc>
      </w:tr>
      <w:tr w:rsidR="00F5146A" w:rsidRPr="00C9373B" w14:paraId="53698B3D" w14:textId="77777777" w:rsidTr="00A07154">
        <w:trPr>
          <w:jc w:val="center"/>
        </w:trPr>
        <w:tc>
          <w:tcPr>
            <w:tcW w:w="1550" w:type="dxa"/>
            <w:tcBorders>
              <w:top w:val="single" w:sz="8" w:space="0" w:color="auto"/>
            </w:tcBorders>
            <w:vAlign w:val="center"/>
          </w:tcPr>
          <w:p w14:paraId="1A03DDA8" w14:textId="6ED55197" w:rsidR="00F5146A" w:rsidRPr="00C9373B" w:rsidRDefault="009B504E" w:rsidP="00F5146A">
            <w:pPr>
              <w:pStyle w:val="afffffffff9"/>
              <w:jc w:val="left"/>
            </w:pPr>
            <w:r w:rsidRPr="009B504E">
              <w:rPr>
                <w:rFonts w:hint="eastAsia"/>
              </w:rPr>
              <w:t>组织与形态</w:t>
            </w:r>
          </w:p>
        </w:tc>
        <w:tc>
          <w:tcPr>
            <w:tcW w:w="4672" w:type="dxa"/>
            <w:tcBorders>
              <w:top w:val="single" w:sz="8" w:space="0" w:color="auto"/>
            </w:tcBorders>
          </w:tcPr>
          <w:p w14:paraId="215B4409" w14:textId="3C518420" w:rsidR="00F5146A" w:rsidRPr="00F5146A" w:rsidRDefault="00F5146A" w:rsidP="00F5146A">
            <w:pPr>
              <w:pStyle w:val="afffffffff9"/>
              <w:jc w:val="left"/>
              <w:rPr>
                <w:rFonts w:ascii="宋体" w:hAnsi="宋体" w:hint="eastAsia"/>
              </w:rPr>
            </w:pPr>
            <w:r w:rsidRPr="00F5146A">
              <w:rPr>
                <w:rFonts w:ascii="宋体" w:hAnsi="宋体" w:hint="eastAsia"/>
              </w:rPr>
              <w:t>外形完整，断面呈均匀微孔结构，组织细腻，无明显大空洞</w:t>
            </w:r>
          </w:p>
        </w:tc>
        <w:tc>
          <w:tcPr>
            <w:tcW w:w="3112" w:type="dxa"/>
            <w:vMerge w:val="restart"/>
            <w:tcBorders>
              <w:top w:val="single" w:sz="8" w:space="0" w:color="auto"/>
            </w:tcBorders>
            <w:vAlign w:val="center"/>
          </w:tcPr>
          <w:p w14:paraId="454DC41E" w14:textId="7070C13C" w:rsidR="00F5146A" w:rsidRPr="00C9373B" w:rsidRDefault="00F5146A" w:rsidP="00F5146A">
            <w:pPr>
              <w:pStyle w:val="afffffffff9"/>
              <w:jc w:val="left"/>
            </w:pPr>
            <w:r w:rsidRPr="00C9373B">
              <w:rPr>
                <w:rFonts w:ascii="宋体" w:hAnsi="宋体"/>
              </w:rPr>
              <w:t>取适量试样置于50mL烧杯或白色瓷盘中，在自然光下观察色泽、组织和状态。闻其气味，用温开水漱口，品尝滋味。</w:t>
            </w:r>
          </w:p>
        </w:tc>
      </w:tr>
      <w:tr w:rsidR="00F5146A" w:rsidRPr="00C9373B" w14:paraId="5AAF6C9E" w14:textId="77777777" w:rsidTr="00A07154">
        <w:trPr>
          <w:jc w:val="center"/>
        </w:trPr>
        <w:tc>
          <w:tcPr>
            <w:tcW w:w="1550" w:type="dxa"/>
            <w:vAlign w:val="center"/>
          </w:tcPr>
          <w:p w14:paraId="130F82EC" w14:textId="11FBB261" w:rsidR="00F5146A" w:rsidRPr="00C9373B" w:rsidRDefault="009B504E" w:rsidP="00F5146A">
            <w:pPr>
              <w:pStyle w:val="afffffffff9"/>
              <w:jc w:val="left"/>
            </w:pPr>
            <w:r>
              <w:rPr>
                <w:rFonts w:hint="eastAsia"/>
              </w:rPr>
              <w:t>色泽</w:t>
            </w:r>
          </w:p>
        </w:tc>
        <w:tc>
          <w:tcPr>
            <w:tcW w:w="4672" w:type="dxa"/>
          </w:tcPr>
          <w:p w14:paraId="551E5074" w14:textId="14C2442F" w:rsidR="00F5146A" w:rsidRPr="00F5146A" w:rsidRDefault="00F5146A" w:rsidP="00F5146A">
            <w:pPr>
              <w:pStyle w:val="afffffffff9"/>
              <w:jc w:val="left"/>
              <w:rPr>
                <w:rFonts w:ascii="宋体" w:hAnsi="宋体" w:hint="eastAsia"/>
              </w:rPr>
            </w:pPr>
            <w:r w:rsidRPr="00F5146A">
              <w:rPr>
                <w:rFonts w:ascii="宋体" w:hAnsi="宋体" w:hint="eastAsia"/>
              </w:rPr>
              <w:t>具有产品应有的色泽</w:t>
            </w:r>
          </w:p>
        </w:tc>
        <w:tc>
          <w:tcPr>
            <w:tcW w:w="3112" w:type="dxa"/>
            <w:vMerge/>
            <w:vAlign w:val="center"/>
          </w:tcPr>
          <w:p w14:paraId="07015F3D" w14:textId="77777777" w:rsidR="00F5146A" w:rsidRPr="00C9373B" w:rsidRDefault="00F5146A" w:rsidP="00F5146A">
            <w:pPr>
              <w:pStyle w:val="afffffffff9"/>
            </w:pPr>
          </w:p>
        </w:tc>
      </w:tr>
      <w:tr w:rsidR="00F5146A" w:rsidRPr="00C9373B" w14:paraId="5B9ECB54" w14:textId="77777777" w:rsidTr="00A07154">
        <w:trPr>
          <w:jc w:val="center"/>
        </w:trPr>
        <w:tc>
          <w:tcPr>
            <w:tcW w:w="1550" w:type="dxa"/>
            <w:vAlign w:val="center"/>
          </w:tcPr>
          <w:p w14:paraId="16E6D1DA" w14:textId="66A73E07" w:rsidR="00F5146A" w:rsidRPr="00C9373B" w:rsidRDefault="009B504E" w:rsidP="00F5146A">
            <w:pPr>
              <w:pStyle w:val="afffffffff9"/>
              <w:jc w:val="left"/>
            </w:pPr>
            <w:r>
              <w:rPr>
                <w:rFonts w:hint="eastAsia"/>
              </w:rPr>
              <w:t>滋味气味</w:t>
            </w:r>
          </w:p>
        </w:tc>
        <w:tc>
          <w:tcPr>
            <w:tcW w:w="4672" w:type="dxa"/>
          </w:tcPr>
          <w:p w14:paraId="300D539D" w14:textId="537425F2" w:rsidR="00F5146A" w:rsidRPr="00F5146A" w:rsidRDefault="00F5146A" w:rsidP="00F5146A">
            <w:pPr>
              <w:pStyle w:val="afffffffff9"/>
              <w:jc w:val="left"/>
              <w:rPr>
                <w:rFonts w:ascii="宋体" w:hAnsi="宋体" w:hint="eastAsia"/>
              </w:rPr>
            </w:pPr>
            <w:r w:rsidRPr="00F5146A">
              <w:rPr>
                <w:rFonts w:ascii="宋体" w:hAnsi="宋体" w:hint="eastAsia"/>
              </w:rPr>
              <w:t>具有巧克力特有的滋味和气味，无异味。</w:t>
            </w:r>
          </w:p>
        </w:tc>
        <w:tc>
          <w:tcPr>
            <w:tcW w:w="3112" w:type="dxa"/>
            <w:vMerge/>
            <w:vAlign w:val="center"/>
          </w:tcPr>
          <w:p w14:paraId="0A4D8974" w14:textId="77777777" w:rsidR="00F5146A" w:rsidRPr="00C9373B" w:rsidRDefault="00F5146A" w:rsidP="00F5146A">
            <w:pPr>
              <w:pStyle w:val="afffffffff9"/>
            </w:pPr>
          </w:p>
        </w:tc>
      </w:tr>
      <w:tr w:rsidR="00F5146A" w:rsidRPr="00C9373B" w14:paraId="01919C4A" w14:textId="77777777" w:rsidTr="00A07154">
        <w:trPr>
          <w:jc w:val="center"/>
        </w:trPr>
        <w:tc>
          <w:tcPr>
            <w:tcW w:w="1550" w:type="dxa"/>
            <w:vAlign w:val="center"/>
          </w:tcPr>
          <w:p w14:paraId="75EB4B73" w14:textId="33DD6F40" w:rsidR="00F5146A" w:rsidRPr="00C9373B" w:rsidRDefault="009B504E" w:rsidP="00F5146A">
            <w:pPr>
              <w:pStyle w:val="afffffffff9"/>
              <w:jc w:val="left"/>
            </w:pPr>
            <w:r>
              <w:rPr>
                <w:rFonts w:hint="eastAsia"/>
              </w:rPr>
              <w:t>口感</w:t>
            </w:r>
          </w:p>
        </w:tc>
        <w:tc>
          <w:tcPr>
            <w:tcW w:w="4672" w:type="dxa"/>
          </w:tcPr>
          <w:p w14:paraId="5EBA773B" w14:textId="29BCB229" w:rsidR="00F5146A" w:rsidRPr="00F5146A" w:rsidRDefault="00F5146A" w:rsidP="00F5146A">
            <w:pPr>
              <w:pStyle w:val="afffffffff9"/>
              <w:jc w:val="left"/>
              <w:rPr>
                <w:rFonts w:ascii="宋体" w:hAnsi="宋体" w:hint="eastAsia"/>
              </w:rPr>
            </w:pPr>
            <w:r w:rsidRPr="00F5146A">
              <w:rPr>
                <w:rFonts w:ascii="宋体" w:hAnsi="宋体" w:hint="eastAsia"/>
              </w:rPr>
              <w:t>入口酥脆，咀嚼后逐渐融化，具有巧克力应有的细腻感</w:t>
            </w:r>
          </w:p>
        </w:tc>
        <w:tc>
          <w:tcPr>
            <w:tcW w:w="3112" w:type="dxa"/>
            <w:vMerge/>
            <w:vAlign w:val="center"/>
          </w:tcPr>
          <w:p w14:paraId="327D0766" w14:textId="77777777" w:rsidR="00F5146A" w:rsidRPr="00C9373B" w:rsidRDefault="00F5146A" w:rsidP="00F5146A">
            <w:pPr>
              <w:pStyle w:val="afffffffff9"/>
            </w:pPr>
          </w:p>
        </w:tc>
      </w:tr>
      <w:tr w:rsidR="00F5146A" w:rsidRPr="00C9373B" w14:paraId="186C8228" w14:textId="77777777" w:rsidTr="00A07154">
        <w:trPr>
          <w:jc w:val="center"/>
        </w:trPr>
        <w:tc>
          <w:tcPr>
            <w:tcW w:w="1550" w:type="dxa"/>
            <w:vAlign w:val="center"/>
          </w:tcPr>
          <w:p w14:paraId="4A257A41" w14:textId="2C1CEAF6" w:rsidR="00F5146A" w:rsidRPr="00C9373B" w:rsidRDefault="009B504E" w:rsidP="00F5146A">
            <w:pPr>
              <w:pStyle w:val="afffffffff9"/>
              <w:jc w:val="left"/>
            </w:pPr>
            <w:r>
              <w:rPr>
                <w:rFonts w:ascii="宋体" w:hAnsi="宋体" w:hint="eastAsia"/>
              </w:rPr>
              <w:t>杂</w:t>
            </w:r>
            <w:r w:rsidR="00B45377" w:rsidRPr="00F5146A">
              <w:rPr>
                <w:rFonts w:ascii="宋体" w:hAnsi="宋体" w:hint="eastAsia"/>
              </w:rPr>
              <w:t>质</w:t>
            </w:r>
          </w:p>
        </w:tc>
        <w:tc>
          <w:tcPr>
            <w:tcW w:w="4672" w:type="dxa"/>
          </w:tcPr>
          <w:p w14:paraId="1ACFF25F" w14:textId="25AB4217" w:rsidR="00F5146A" w:rsidRPr="00F5146A" w:rsidRDefault="00F5146A" w:rsidP="00F5146A">
            <w:pPr>
              <w:pStyle w:val="afffffffff9"/>
              <w:jc w:val="left"/>
              <w:rPr>
                <w:rFonts w:ascii="宋体" w:hAnsi="宋体" w:hint="eastAsia"/>
              </w:rPr>
            </w:pPr>
            <w:r w:rsidRPr="00F5146A">
              <w:rPr>
                <w:rFonts w:ascii="宋体" w:hAnsi="宋体" w:hint="eastAsia"/>
              </w:rPr>
              <w:t>无正常视力可见的外来杂质</w:t>
            </w:r>
          </w:p>
        </w:tc>
        <w:tc>
          <w:tcPr>
            <w:tcW w:w="3112" w:type="dxa"/>
            <w:vMerge/>
            <w:vAlign w:val="center"/>
          </w:tcPr>
          <w:p w14:paraId="3691F4E3" w14:textId="77777777" w:rsidR="00F5146A" w:rsidRPr="00C9373B" w:rsidRDefault="00F5146A" w:rsidP="00F5146A">
            <w:pPr>
              <w:pStyle w:val="afffffffff9"/>
            </w:pPr>
          </w:p>
        </w:tc>
      </w:tr>
    </w:tbl>
    <w:p w14:paraId="3A755126" w14:textId="77777777" w:rsidR="00C9373B" w:rsidRDefault="00C9373B" w:rsidP="00C9373B">
      <w:pPr>
        <w:pStyle w:val="affd"/>
        <w:spacing w:before="120" w:after="120"/>
      </w:pPr>
      <w:r>
        <w:rPr>
          <w:rFonts w:hint="eastAsia"/>
        </w:rPr>
        <w:t>理化指标</w:t>
      </w:r>
    </w:p>
    <w:p w14:paraId="41B6E3AA" w14:textId="03F4EF7E" w:rsidR="00C9373B" w:rsidRPr="00932B99" w:rsidRDefault="009B504E" w:rsidP="00C9373B">
      <w:pPr>
        <w:pStyle w:val="affffb"/>
        <w:ind w:firstLine="420"/>
      </w:pPr>
      <w:r>
        <w:rPr>
          <w:rFonts w:hint="eastAsia"/>
        </w:rPr>
        <w:t>巧克力及巧克力制品</w:t>
      </w:r>
      <w:r w:rsidR="00932B99" w:rsidRPr="00932B99">
        <w:rPr>
          <w:rFonts w:hint="eastAsia"/>
        </w:rPr>
        <w:t>理化指标应符合表</w:t>
      </w:r>
      <w:r w:rsidR="000A3DF5">
        <w:rPr>
          <w:rFonts w:hint="eastAsia"/>
        </w:rPr>
        <w:t>2</w:t>
      </w:r>
      <w:r w:rsidR="00932B99" w:rsidRPr="00932B99">
        <w:rPr>
          <w:rFonts w:hint="eastAsia"/>
        </w:rPr>
        <w:t>的规定。</w:t>
      </w:r>
    </w:p>
    <w:p w14:paraId="3FF49F28" w14:textId="3B0D67F6" w:rsidR="00C9373B" w:rsidRDefault="00C9373B" w:rsidP="00C9373B">
      <w:pPr>
        <w:pStyle w:val="aff2"/>
        <w:spacing w:before="120" w:after="120"/>
      </w:pPr>
      <w:r>
        <w:rPr>
          <w:rFonts w:hint="eastAsia"/>
        </w:rPr>
        <w:t>理化指标</w:t>
      </w:r>
    </w:p>
    <w:tbl>
      <w:tblPr>
        <w:tblW w:w="934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100" w:type="dxa"/>
          <w:right w:w="100" w:type="dxa"/>
        </w:tblCellMar>
        <w:tblLook w:val="04A0" w:firstRow="1" w:lastRow="0" w:firstColumn="1" w:lastColumn="0" w:noHBand="0" w:noVBand="1"/>
      </w:tblPr>
      <w:tblGrid>
        <w:gridCol w:w="3109"/>
        <w:gridCol w:w="650"/>
        <w:gridCol w:w="712"/>
        <w:gridCol w:w="857"/>
        <w:gridCol w:w="758"/>
        <w:gridCol w:w="3260"/>
      </w:tblGrid>
      <w:tr w:rsidR="000A3DF5" w:rsidRPr="000F037F" w14:paraId="1A96F080" w14:textId="77777777" w:rsidTr="00BE3292">
        <w:trPr>
          <w:tblHeader/>
          <w:jc w:val="center"/>
        </w:trPr>
        <w:tc>
          <w:tcPr>
            <w:tcW w:w="3109" w:type="dxa"/>
            <w:tcBorders>
              <w:top w:val="single" w:sz="8" w:space="0" w:color="auto"/>
              <w:bottom w:val="single" w:sz="8" w:space="0" w:color="auto"/>
            </w:tcBorders>
            <w:vAlign w:val="center"/>
          </w:tcPr>
          <w:p w14:paraId="1C3E1028" w14:textId="77777777" w:rsidR="000A3DF5" w:rsidRPr="000F037F" w:rsidRDefault="000A3DF5" w:rsidP="00BE3292">
            <w:pPr>
              <w:pStyle w:val="afffffffff9"/>
              <w:widowControl w:val="0"/>
            </w:pPr>
            <w:r>
              <w:rPr>
                <w:rFonts w:ascii="宋体" w:hAnsi="宋体" w:cs="宋体" w:hint="eastAsia"/>
                <w:color w:val="000000"/>
                <w:szCs w:val="18"/>
              </w:rPr>
              <w:t>项目</w:t>
            </w:r>
          </w:p>
        </w:tc>
        <w:tc>
          <w:tcPr>
            <w:tcW w:w="650" w:type="dxa"/>
            <w:tcBorders>
              <w:top w:val="single" w:sz="8" w:space="0" w:color="auto"/>
              <w:bottom w:val="single" w:sz="8" w:space="0" w:color="auto"/>
            </w:tcBorders>
            <w:vAlign w:val="center"/>
          </w:tcPr>
          <w:p w14:paraId="13FEA0BB" w14:textId="77777777" w:rsidR="000A3DF5" w:rsidRPr="000F037F" w:rsidRDefault="000A3DF5" w:rsidP="00BE3292">
            <w:pPr>
              <w:pStyle w:val="afffffffff9"/>
              <w:widowControl w:val="0"/>
            </w:pPr>
            <w:r>
              <w:rPr>
                <w:rFonts w:ascii="宋体" w:hAnsi="宋体" w:cs="宋体" w:hint="eastAsia"/>
                <w:color w:val="000000"/>
                <w:szCs w:val="18"/>
              </w:rPr>
              <w:t>黑巧克力</w:t>
            </w:r>
          </w:p>
        </w:tc>
        <w:tc>
          <w:tcPr>
            <w:tcW w:w="712" w:type="dxa"/>
            <w:tcBorders>
              <w:top w:val="single" w:sz="8" w:space="0" w:color="auto"/>
              <w:bottom w:val="single" w:sz="8" w:space="0" w:color="auto"/>
            </w:tcBorders>
            <w:vAlign w:val="center"/>
          </w:tcPr>
          <w:p w14:paraId="2A68E360" w14:textId="77777777" w:rsidR="000A3DF5" w:rsidRPr="000F037F" w:rsidRDefault="000A3DF5" w:rsidP="00BE3292">
            <w:pPr>
              <w:pStyle w:val="afffffffff9"/>
              <w:widowControl w:val="0"/>
            </w:pPr>
            <w:r>
              <w:rPr>
                <w:rFonts w:ascii="宋体" w:hAnsi="宋体" w:cs="宋体" w:hint="eastAsia"/>
                <w:color w:val="000000"/>
                <w:szCs w:val="18"/>
              </w:rPr>
              <w:t>白巧克力</w:t>
            </w:r>
          </w:p>
        </w:tc>
        <w:tc>
          <w:tcPr>
            <w:tcW w:w="857" w:type="dxa"/>
            <w:tcBorders>
              <w:top w:val="single" w:sz="8" w:space="0" w:color="auto"/>
              <w:bottom w:val="single" w:sz="8" w:space="0" w:color="auto"/>
            </w:tcBorders>
            <w:vAlign w:val="center"/>
          </w:tcPr>
          <w:p w14:paraId="14E7B19E" w14:textId="77777777" w:rsidR="000A3DF5" w:rsidRDefault="000A3DF5" w:rsidP="00BE3292">
            <w:pPr>
              <w:jc w:val="center"/>
              <w:rPr>
                <w:rFonts w:ascii="宋体" w:hAnsi="宋体" w:cs="宋体" w:hint="eastAsia"/>
                <w:color w:val="000000"/>
                <w:sz w:val="18"/>
                <w:szCs w:val="18"/>
              </w:rPr>
            </w:pPr>
            <w:r>
              <w:rPr>
                <w:rFonts w:ascii="宋体" w:hAnsi="宋体" w:cs="宋体" w:hint="eastAsia"/>
                <w:color w:val="000000"/>
                <w:sz w:val="18"/>
                <w:szCs w:val="18"/>
              </w:rPr>
              <w:t>牛奶巧克力</w:t>
            </w:r>
          </w:p>
        </w:tc>
        <w:tc>
          <w:tcPr>
            <w:tcW w:w="758" w:type="dxa"/>
            <w:tcBorders>
              <w:top w:val="single" w:sz="8" w:space="0" w:color="auto"/>
              <w:bottom w:val="single" w:sz="8" w:space="0" w:color="auto"/>
            </w:tcBorders>
            <w:vAlign w:val="center"/>
          </w:tcPr>
          <w:p w14:paraId="1795C8C7" w14:textId="77777777" w:rsidR="000A3DF5" w:rsidRPr="000F037F" w:rsidRDefault="000A3DF5" w:rsidP="00BE3292">
            <w:pPr>
              <w:pStyle w:val="afffffffff9"/>
              <w:widowControl w:val="0"/>
            </w:pPr>
            <w:r>
              <w:rPr>
                <w:rFonts w:ascii="宋体" w:hAnsi="宋体" w:cs="宋体" w:hint="eastAsia"/>
                <w:color w:val="000000"/>
                <w:szCs w:val="18"/>
              </w:rPr>
              <w:t>其他巧克力</w:t>
            </w:r>
          </w:p>
        </w:tc>
        <w:tc>
          <w:tcPr>
            <w:tcW w:w="3260" w:type="dxa"/>
            <w:tcBorders>
              <w:top w:val="single" w:sz="8" w:space="0" w:color="auto"/>
              <w:bottom w:val="single" w:sz="8" w:space="0" w:color="auto"/>
            </w:tcBorders>
            <w:vAlign w:val="center"/>
          </w:tcPr>
          <w:p w14:paraId="68442D9E" w14:textId="77777777" w:rsidR="000A3DF5" w:rsidRPr="000F037F" w:rsidRDefault="000A3DF5" w:rsidP="00BE3292">
            <w:pPr>
              <w:pStyle w:val="afffffffff9"/>
              <w:widowControl w:val="0"/>
            </w:pPr>
            <w:r>
              <w:rPr>
                <w:rFonts w:ascii="宋体" w:hAnsi="宋体" w:cs="宋体" w:hint="eastAsia"/>
                <w:color w:val="000000"/>
                <w:szCs w:val="18"/>
              </w:rPr>
              <w:t>巧克力制品</w:t>
            </w:r>
          </w:p>
        </w:tc>
      </w:tr>
      <w:tr w:rsidR="000A3DF5" w:rsidRPr="000F037F" w14:paraId="73150CEA" w14:textId="77777777" w:rsidTr="00BE3292">
        <w:trPr>
          <w:jc w:val="center"/>
        </w:trPr>
        <w:tc>
          <w:tcPr>
            <w:tcW w:w="3109" w:type="dxa"/>
            <w:tcBorders>
              <w:top w:val="single" w:sz="8" w:space="0" w:color="auto"/>
            </w:tcBorders>
            <w:vAlign w:val="center"/>
          </w:tcPr>
          <w:p w14:paraId="2B9519C5" w14:textId="77777777" w:rsidR="000A3DF5" w:rsidRPr="000F037F" w:rsidRDefault="000A3DF5" w:rsidP="00BE3292">
            <w:pPr>
              <w:pStyle w:val="afffffffff9"/>
              <w:widowControl w:val="0"/>
            </w:pPr>
            <w:r>
              <w:rPr>
                <w:rFonts w:ascii="宋体" w:hAnsi="宋体" w:cs="宋体" w:hint="eastAsia"/>
                <w:color w:val="000000"/>
                <w:szCs w:val="18"/>
              </w:rPr>
              <w:t>可可脂</w:t>
            </w:r>
            <w:r>
              <w:rPr>
                <w:rFonts w:ascii="宋体" w:hAnsi="宋体" w:hint="eastAsia"/>
                <w:szCs w:val="18"/>
                <w:vertAlign w:val="superscript"/>
              </w:rPr>
              <w:t>a</w:t>
            </w:r>
            <w:r>
              <w:rPr>
                <w:rFonts w:ascii="宋体" w:hAnsi="宋体" w:cs="宋体" w:hint="eastAsia"/>
                <w:color w:val="000000"/>
                <w:szCs w:val="18"/>
              </w:rPr>
              <w:t xml:space="preserve"> (以干物质计 ) /（g/100g） </w:t>
            </w:r>
          </w:p>
        </w:tc>
        <w:tc>
          <w:tcPr>
            <w:tcW w:w="650" w:type="dxa"/>
            <w:tcBorders>
              <w:top w:val="single" w:sz="8" w:space="0" w:color="auto"/>
            </w:tcBorders>
            <w:vAlign w:val="center"/>
          </w:tcPr>
          <w:p w14:paraId="120A680C" w14:textId="77777777" w:rsidR="000A3DF5" w:rsidRPr="000F037F" w:rsidRDefault="000A3DF5" w:rsidP="00BE3292">
            <w:pPr>
              <w:pStyle w:val="afffffffff9"/>
              <w:widowControl w:val="0"/>
            </w:pPr>
            <w:r>
              <w:rPr>
                <w:rFonts w:ascii="宋体" w:hAnsi="宋体" w:cs="宋体" w:hint="eastAsia"/>
                <w:color w:val="000000"/>
                <w:szCs w:val="18"/>
              </w:rPr>
              <w:t>≥18</w:t>
            </w:r>
          </w:p>
        </w:tc>
        <w:tc>
          <w:tcPr>
            <w:tcW w:w="712" w:type="dxa"/>
            <w:tcBorders>
              <w:top w:val="single" w:sz="8" w:space="0" w:color="auto"/>
            </w:tcBorders>
            <w:vAlign w:val="center"/>
          </w:tcPr>
          <w:p w14:paraId="344640CB" w14:textId="77777777" w:rsidR="000A3DF5" w:rsidRPr="000F037F" w:rsidRDefault="000A3DF5" w:rsidP="00BE3292">
            <w:pPr>
              <w:pStyle w:val="afffffffff9"/>
              <w:widowControl w:val="0"/>
            </w:pPr>
            <w:r>
              <w:rPr>
                <w:rFonts w:ascii="宋体" w:hAnsi="宋体" w:cs="宋体" w:hint="eastAsia"/>
                <w:color w:val="000000"/>
                <w:szCs w:val="18"/>
              </w:rPr>
              <w:t>≥20</w:t>
            </w:r>
          </w:p>
        </w:tc>
        <w:tc>
          <w:tcPr>
            <w:tcW w:w="857" w:type="dxa"/>
            <w:tcBorders>
              <w:top w:val="single" w:sz="8" w:space="0" w:color="auto"/>
            </w:tcBorders>
            <w:vAlign w:val="center"/>
          </w:tcPr>
          <w:p w14:paraId="06307A93" w14:textId="77777777" w:rsidR="000A3DF5" w:rsidRPr="000F037F" w:rsidRDefault="000A3DF5" w:rsidP="00BE3292">
            <w:pPr>
              <w:pStyle w:val="afffffffff9"/>
              <w:widowControl w:val="0"/>
            </w:pPr>
            <w:r>
              <w:rPr>
                <w:rFonts w:ascii="宋体" w:hAnsi="宋体" w:cs="宋体" w:hint="eastAsia"/>
                <w:color w:val="000000"/>
                <w:szCs w:val="18"/>
              </w:rPr>
              <w:t>—</w:t>
            </w:r>
          </w:p>
        </w:tc>
        <w:tc>
          <w:tcPr>
            <w:tcW w:w="758" w:type="dxa"/>
            <w:tcBorders>
              <w:top w:val="single" w:sz="8" w:space="0" w:color="auto"/>
            </w:tcBorders>
            <w:vAlign w:val="center"/>
          </w:tcPr>
          <w:p w14:paraId="0CDB102E" w14:textId="77777777" w:rsidR="000A3DF5" w:rsidRPr="000F037F" w:rsidRDefault="000A3DF5" w:rsidP="00BE3292">
            <w:pPr>
              <w:pStyle w:val="afffffffff9"/>
              <w:widowControl w:val="0"/>
            </w:pPr>
            <w:r>
              <w:rPr>
                <w:rFonts w:ascii="宋体" w:hAnsi="宋体" w:cs="宋体" w:hint="eastAsia"/>
                <w:color w:val="000000"/>
                <w:szCs w:val="18"/>
              </w:rPr>
              <w:t>≥20</w:t>
            </w:r>
          </w:p>
        </w:tc>
        <w:tc>
          <w:tcPr>
            <w:tcW w:w="3260" w:type="dxa"/>
            <w:tcBorders>
              <w:top w:val="single" w:sz="8" w:space="0" w:color="auto"/>
            </w:tcBorders>
            <w:tcMar>
              <w:left w:w="0" w:type="dxa"/>
              <w:right w:w="0" w:type="dxa"/>
            </w:tcMar>
            <w:vAlign w:val="center"/>
          </w:tcPr>
          <w:p w14:paraId="4B085FB8" w14:textId="77777777" w:rsidR="000A3DF5" w:rsidRDefault="000A3DF5" w:rsidP="00BE3292">
            <w:pPr>
              <w:jc w:val="center"/>
              <w:rPr>
                <w:rFonts w:ascii="宋体" w:hAnsi="宋体" w:cs="宋体" w:hint="eastAsia"/>
                <w:color w:val="000000"/>
                <w:sz w:val="18"/>
                <w:szCs w:val="18"/>
              </w:rPr>
            </w:pPr>
            <w:r>
              <w:rPr>
                <w:rFonts w:ascii="宋体" w:hAnsi="宋体" w:cs="宋体" w:hint="eastAsia"/>
                <w:color w:val="000000"/>
                <w:sz w:val="18"/>
                <w:szCs w:val="18"/>
              </w:rPr>
              <w:t>≥18（黑巧克力部分），</w:t>
            </w:r>
          </w:p>
          <w:p w14:paraId="1B4CF9BA" w14:textId="77777777" w:rsidR="000A3DF5" w:rsidRPr="000F037F" w:rsidRDefault="000A3DF5" w:rsidP="00BE3292">
            <w:pPr>
              <w:pStyle w:val="afffffffff9"/>
              <w:widowControl w:val="0"/>
            </w:pPr>
            <w:r>
              <w:rPr>
                <w:rFonts w:ascii="宋体" w:hAnsi="宋体" w:cs="宋体" w:hint="eastAsia"/>
                <w:color w:val="000000"/>
                <w:szCs w:val="18"/>
              </w:rPr>
              <w:t>≥20（白巧克力和其他巧克力部分）</w:t>
            </w:r>
          </w:p>
        </w:tc>
      </w:tr>
      <w:tr w:rsidR="000A3DF5" w:rsidRPr="000F037F" w14:paraId="0527BBBA" w14:textId="77777777" w:rsidTr="00BE3292">
        <w:trPr>
          <w:jc w:val="center"/>
        </w:trPr>
        <w:tc>
          <w:tcPr>
            <w:tcW w:w="3109" w:type="dxa"/>
            <w:vAlign w:val="center"/>
          </w:tcPr>
          <w:p w14:paraId="099D5DA1" w14:textId="77777777" w:rsidR="000A3DF5" w:rsidRPr="000F037F" w:rsidRDefault="000A3DF5" w:rsidP="00BE3292">
            <w:pPr>
              <w:pStyle w:val="afffffffff9"/>
              <w:widowControl w:val="0"/>
            </w:pPr>
            <w:r>
              <w:rPr>
                <w:rFonts w:ascii="宋体" w:hAnsi="宋体" w:cs="宋体" w:hint="eastAsia"/>
                <w:color w:val="000000"/>
                <w:szCs w:val="18"/>
              </w:rPr>
              <w:t>总可可固形物(以干物质计) /（g/100g）</w:t>
            </w:r>
          </w:p>
        </w:tc>
        <w:tc>
          <w:tcPr>
            <w:tcW w:w="650" w:type="dxa"/>
            <w:vAlign w:val="center"/>
          </w:tcPr>
          <w:p w14:paraId="751D9D43" w14:textId="77777777" w:rsidR="000A3DF5" w:rsidRPr="000F037F" w:rsidRDefault="000A3DF5" w:rsidP="00BE3292">
            <w:pPr>
              <w:pStyle w:val="afffffffff9"/>
              <w:widowControl w:val="0"/>
            </w:pPr>
            <w:r>
              <w:rPr>
                <w:rFonts w:ascii="宋体" w:hAnsi="宋体" w:cs="宋体" w:hint="eastAsia"/>
                <w:color w:val="000000"/>
                <w:szCs w:val="18"/>
              </w:rPr>
              <w:t>≥35</w:t>
            </w:r>
          </w:p>
        </w:tc>
        <w:tc>
          <w:tcPr>
            <w:tcW w:w="712" w:type="dxa"/>
            <w:vAlign w:val="center"/>
          </w:tcPr>
          <w:p w14:paraId="0C2700E3" w14:textId="77777777" w:rsidR="000A3DF5" w:rsidRPr="000F037F" w:rsidRDefault="000A3DF5" w:rsidP="00BE3292">
            <w:pPr>
              <w:pStyle w:val="afffffffff9"/>
              <w:widowControl w:val="0"/>
            </w:pPr>
            <w:r>
              <w:rPr>
                <w:rFonts w:ascii="宋体" w:hAnsi="宋体" w:cs="宋体" w:hint="eastAsia"/>
                <w:color w:val="000000"/>
                <w:szCs w:val="18"/>
              </w:rPr>
              <w:t>—</w:t>
            </w:r>
          </w:p>
        </w:tc>
        <w:tc>
          <w:tcPr>
            <w:tcW w:w="857" w:type="dxa"/>
            <w:vAlign w:val="center"/>
          </w:tcPr>
          <w:p w14:paraId="4F59CD85" w14:textId="77777777" w:rsidR="000A3DF5" w:rsidRPr="000F037F" w:rsidRDefault="000A3DF5" w:rsidP="00BE3292">
            <w:pPr>
              <w:pStyle w:val="afffffffff9"/>
              <w:widowControl w:val="0"/>
            </w:pPr>
            <w:r>
              <w:rPr>
                <w:rFonts w:ascii="宋体" w:hAnsi="宋体" w:cs="宋体" w:hint="eastAsia"/>
                <w:color w:val="000000"/>
                <w:szCs w:val="18"/>
              </w:rPr>
              <w:t>≥25</w:t>
            </w:r>
          </w:p>
        </w:tc>
        <w:tc>
          <w:tcPr>
            <w:tcW w:w="758" w:type="dxa"/>
            <w:vAlign w:val="center"/>
          </w:tcPr>
          <w:p w14:paraId="432E44FA" w14:textId="77777777" w:rsidR="000A3DF5" w:rsidRPr="000F037F" w:rsidRDefault="000A3DF5" w:rsidP="00BE3292">
            <w:pPr>
              <w:pStyle w:val="afffffffff9"/>
              <w:widowControl w:val="0"/>
            </w:pPr>
            <w:r>
              <w:rPr>
                <w:rFonts w:ascii="宋体" w:hAnsi="宋体" w:cs="宋体" w:hint="eastAsia"/>
                <w:color w:val="000000"/>
                <w:szCs w:val="18"/>
              </w:rPr>
              <w:t>—</w:t>
            </w:r>
          </w:p>
        </w:tc>
        <w:tc>
          <w:tcPr>
            <w:tcW w:w="3260" w:type="dxa"/>
            <w:tcMar>
              <w:left w:w="0" w:type="dxa"/>
              <w:right w:w="0" w:type="dxa"/>
            </w:tcMar>
            <w:vAlign w:val="center"/>
          </w:tcPr>
          <w:p w14:paraId="6119069B" w14:textId="77777777" w:rsidR="000A3DF5" w:rsidRDefault="000A3DF5" w:rsidP="00BE3292">
            <w:pPr>
              <w:jc w:val="center"/>
              <w:rPr>
                <w:rFonts w:ascii="宋体" w:hAnsi="宋体" w:cs="宋体" w:hint="eastAsia"/>
                <w:color w:val="000000"/>
                <w:sz w:val="18"/>
                <w:szCs w:val="18"/>
              </w:rPr>
            </w:pPr>
            <w:r>
              <w:rPr>
                <w:rFonts w:ascii="宋体" w:hAnsi="宋体" w:cs="宋体" w:hint="eastAsia"/>
                <w:color w:val="000000"/>
                <w:sz w:val="18"/>
                <w:szCs w:val="18"/>
              </w:rPr>
              <w:t>≥35（黑巧克力部分），</w:t>
            </w:r>
          </w:p>
          <w:p w14:paraId="181F55B5" w14:textId="77777777" w:rsidR="000A3DF5" w:rsidRPr="000F037F" w:rsidRDefault="000A3DF5" w:rsidP="00BE3292">
            <w:pPr>
              <w:pStyle w:val="afffffffff9"/>
              <w:widowControl w:val="0"/>
            </w:pPr>
            <w:r>
              <w:rPr>
                <w:rFonts w:ascii="宋体" w:hAnsi="宋体" w:cs="宋体" w:hint="eastAsia"/>
                <w:color w:val="000000"/>
                <w:szCs w:val="18"/>
              </w:rPr>
              <w:t>≥25（牛奶巧克力部分）</w:t>
            </w:r>
          </w:p>
        </w:tc>
      </w:tr>
      <w:tr w:rsidR="000A3DF5" w:rsidRPr="000F037F" w14:paraId="7DE1A94F" w14:textId="77777777" w:rsidTr="00BE3292">
        <w:trPr>
          <w:jc w:val="center"/>
        </w:trPr>
        <w:tc>
          <w:tcPr>
            <w:tcW w:w="3109" w:type="dxa"/>
            <w:vAlign w:val="center"/>
          </w:tcPr>
          <w:p w14:paraId="6059802C" w14:textId="77777777" w:rsidR="000A3DF5" w:rsidRPr="000F037F" w:rsidRDefault="000A3DF5" w:rsidP="00BE3292">
            <w:pPr>
              <w:pStyle w:val="afffffffff9"/>
              <w:widowControl w:val="0"/>
            </w:pPr>
            <w:r>
              <w:rPr>
                <w:rFonts w:ascii="宋体" w:hAnsi="宋体" w:cs="宋体" w:hint="eastAsia"/>
                <w:color w:val="000000"/>
                <w:szCs w:val="18"/>
              </w:rPr>
              <w:t>非脂可可固形物(以干物质计) /（g/100g）</w:t>
            </w:r>
          </w:p>
        </w:tc>
        <w:tc>
          <w:tcPr>
            <w:tcW w:w="650" w:type="dxa"/>
            <w:vAlign w:val="center"/>
          </w:tcPr>
          <w:p w14:paraId="6496FB43" w14:textId="77777777" w:rsidR="000A3DF5" w:rsidRPr="000F037F" w:rsidRDefault="000A3DF5" w:rsidP="00BE3292">
            <w:pPr>
              <w:pStyle w:val="afffffffff9"/>
              <w:widowControl w:val="0"/>
            </w:pPr>
            <w:r>
              <w:rPr>
                <w:rFonts w:ascii="宋体" w:hAnsi="宋体" w:cs="宋体" w:hint="eastAsia"/>
                <w:color w:val="000000"/>
                <w:szCs w:val="18"/>
              </w:rPr>
              <w:t>≥14</w:t>
            </w:r>
          </w:p>
        </w:tc>
        <w:tc>
          <w:tcPr>
            <w:tcW w:w="712" w:type="dxa"/>
            <w:vAlign w:val="center"/>
          </w:tcPr>
          <w:p w14:paraId="0F322D08" w14:textId="77777777" w:rsidR="000A3DF5" w:rsidRPr="000F037F" w:rsidRDefault="000A3DF5" w:rsidP="00BE3292">
            <w:pPr>
              <w:pStyle w:val="afffffffff9"/>
              <w:widowControl w:val="0"/>
            </w:pPr>
            <w:r>
              <w:rPr>
                <w:rFonts w:ascii="宋体" w:hAnsi="宋体" w:cs="宋体" w:hint="eastAsia"/>
                <w:color w:val="000000"/>
                <w:szCs w:val="18"/>
              </w:rPr>
              <w:t>—</w:t>
            </w:r>
          </w:p>
        </w:tc>
        <w:tc>
          <w:tcPr>
            <w:tcW w:w="857" w:type="dxa"/>
            <w:vAlign w:val="center"/>
          </w:tcPr>
          <w:p w14:paraId="12F650C5" w14:textId="77777777" w:rsidR="000A3DF5" w:rsidRPr="000F037F" w:rsidRDefault="000A3DF5" w:rsidP="00BE3292">
            <w:pPr>
              <w:pStyle w:val="afffffffff9"/>
              <w:widowControl w:val="0"/>
            </w:pPr>
            <w:r>
              <w:rPr>
                <w:rFonts w:ascii="宋体" w:hAnsi="宋体" w:cs="宋体" w:hint="eastAsia"/>
                <w:color w:val="000000"/>
                <w:szCs w:val="18"/>
              </w:rPr>
              <w:t>≥2.5</w:t>
            </w:r>
          </w:p>
        </w:tc>
        <w:tc>
          <w:tcPr>
            <w:tcW w:w="758" w:type="dxa"/>
            <w:vAlign w:val="center"/>
          </w:tcPr>
          <w:p w14:paraId="0E854646" w14:textId="77777777" w:rsidR="000A3DF5" w:rsidRPr="000F037F" w:rsidRDefault="000A3DF5" w:rsidP="00BE3292">
            <w:pPr>
              <w:pStyle w:val="afffffffff9"/>
              <w:widowControl w:val="0"/>
            </w:pPr>
            <w:r>
              <w:rPr>
                <w:rFonts w:ascii="宋体" w:hAnsi="宋体" w:cs="宋体" w:hint="eastAsia"/>
                <w:color w:val="000000"/>
                <w:szCs w:val="18"/>
              </w:rPr>
              <w:t>—</w:t>
            </w:r>
          </w:p>
        </w:tc>
        <w:tc>
          <w:tcPr>
            <w:tcW w:w="3260" w:type="dxa"/>
            <w:tcMar>
              <w:left w:w="0" w:type="dxa"/>
              <w:right w:w="0" w:type="dxa"/>
            </w:tcMar>
            <w:vAlign w:val="center"/>
          </w:tcPr>
          <w:p w14:paraId="29E5A174" w14:textId="77777777" w:rsidR="000A3DF5" w:rsidRDefault="000A3DF5" w:rsidP="00BE3292">
            <w:pPr>
              <w:jc w:val="center"/>
              <w:rPr>
                <w:rFonts w:ascii="宋体" w:hAnsi="宋体" w:cs="宋体" w:hint="eastAsia"/>
                <w:color w:val="000000"/>
                <w:sz w:val="18"/>
                <w:szCs w:val="18"/>
              </w:rPr>
            </w:pPr>
            <w:r>
              <w:rPr>
                <w:rFonts w:ascii="宋体" w:hAnsi="宋体" w:cs="宋体" w:hint="eastAsia"/>
                <w:color w:val="000000"/>
                <w:sz w:val="18"/>
                <w:szCs w:val="18"/>
              </w:rPr>
              <w:t>≥14（黑巧克力部分），</w:t>
            </w:r>
          </w:p>
          <w:p w14:paraId="696FB78E" w14:textId="77777777" w:rsidR="000A3DF5" w:rsidRPr="000F037F" w:rsidRDefault="000A3DF5" w:rsidP="00BE3292">
            <w:pPr>
              <w:pStyle w:val="afffffffff9"/>
              <w:widowControl w:val="0"/>
            </w:pPr>
            <w:r>
              <w:rPr>
                <w:rFonts w:ascii="宋体" w:hAnsi="宋体" w:cs="宋体" w:hint="eastAsia"/>
                <w:color w:val="000000"/>
                <w:szCs w:val="18"/>
              </w:rPr>
              <w:t>≥2.5（牛奶巧克力部分）</w:t>
            </w:r>
          </w:p>
        </w:tc>
      </w:tr>
      <w:tr w:rsidR="000A3DF5" w:rsidRPr="000F037F" w14:paraId="5E630282" w14:textId="77777777" w:rsidTr="00BE3292">
        <w:trPr>
          <w:jc w:val="center"/>
        </w:trPr>
        <w:tc>
          <w:tcPr>
            <w:tcW w:w="3109" w:type="dxa"/>
            <w:vAlign w:val="center"/>
          </w:tcPr>
          <w:p w14:paraId="55293D06" w14:textId="77777777" w:rsidR="000A3DF5" w:rsidRPr="000F037F" w:rsidRDefault="000A3DF5" w:rsidP="00BE3292">
            <w:pPr>
              <w:pStyle w:val="afffffffff9"/>
              <w:widowControl w:val="0"/>
            </w:pPr>
            <w:r>
              <w:rPr>
                <w:rFonts w:ascii="宋体" w:hAnsi="宋体" w:cs="宋体" w:hint="eastAsia"/>
                <w:color w:val="000000"/>
                <w:szCs w:val="18"/>
              </w:rPr>
              <w:t>总乳固体(以干物质计) /（g/100g）</w:t>
            </w:r>
          </w:p>
        </w:tc>
        <w:tc>
          <w:tcPr>
            <w:tcW w:w="650" w:type="dxa"/>
            <w:vAlign w:val="center"/>
          </w:tcPr>
          <w:p w14:paraId="2A16FCCD" w14:textId="77777777" w:rsidR="000A3DF5" w:rsidRPr="000F037F" w:rsidRDefault="000A3DF5" w:rsidP="00BE3292">
            <w:pPr>
              <w:pStyle w:val="afffffffff9"/>
              <w:widowControl w:val="0"/>
            </w:pPr>
            <w:r>
              <w:rPr>
                <w:rFonts w:ascii="宋体" w:hAnsi="宋体" w:cs="宋体" w:hint="eastAsia"/>
                <w:color w:val="000000"/>
                <w:szCs w:val="18"/>
              </w:rPr>
              <w:t>—</w:t>
            </w:r>
          </w:p>
        </w:tc>
        <w:tc>
          <w:tcPr>
            <w:tcW w:w="712" w:type="dxa"/>
            <w:vAlign w:val="center"/>
          </w:tcPr>
          <w:p w14:paraId="4EED1458" w14:textId="77777777" w:rsidR="000A3DF5" w:rsidRPr="000F037F" w:rsidRDefault="000A3DF5" w:rsidP="00BE3292">
            <w:pPr>
              <w:pStyle w:val="afffffffff9"/>
              <w:widowControl w:val="0"/>
            </w:pPr>
            <w:r>
              <w:rPr>
                <w:rFonts w:ascii="宋体" w:hAnsi="宋体" w:cs="宋体" w:hint="eastAsia"/>
                <w:color w:val="000000"/>
                <w:szCs w:val="18"/>
              </w:rPr>
              <w:t>≥14</w:t>
            </w:r>
          </w:p>
        </w:tc>
        <w:tc>
          <w:tcPr>
            <w:tcW w:w="857" w:type="dxa"/>
            <w:vAlign w:val="center"/>
          </w:tcPr>
          <w:p w14:paraId="783265EE" w14:textId="77777777" w:rsidR="000A3DF5" w:rsidRPr="000F037F" w:rsidRDefault="000A3DF5" w:rsidP="00BE3292">
            <w:pPr>
              <w:pStyle w:val="afffffffff9"/>
              <w:widowControl w:val="0"/>
            </w:pPr>
            <w:r>
              <w:rPr>
                <w:rFonts w:ascii="宋体" w:hAnsi="宋体" w:cs="宋体" w:hint="eastAsia"/>
                <w:color w:val="000000"/>
                <w:szCs w:val="18"/>
              </w:rPr>
              <w:t>≥12</w:t>
            </w:r>
          </w:p>
        </w:tc>
        <w:tc>
          <w:tcPr>
            <w:tcW w:w="758" w:type="dxa"/>
            <w:vAlign w:val="center"/>
          </w:tcPr>
          <w:p w14:paraId="407D663A" w14:textId="77777777" w:rsidR="000A3DF5" w:rsidRPr="000F037F" w:rsidRDefault="000A3DF5" w:rsidP="00BE3292">
            <w:pPr>
              <w:pStyle w:val="afffffffff9"/>
              <w:widowControl w:val="0"/>
            </w:pPr>
            <w:r>
              <w:rPr>
                <w:rFonts w:ascii="宋体" w:hAnsi="宋体" w:cs="宋体" w:hint="eastAsia"/>
                <w:color w:val="000000"/>
                <w:szCs w:val="18"/>
              </w:rPr>
              <w:t>≥14</w:t>
            </w:r>
          </w:p>
        </w:tc>
        <w:tc>
          <w:tcPr>
            <w:tcW w:w="3260" w:type="dxa"/>
            <w:tcMar>
              <w:left w:w="0" w:type="dxa"/>
              <w:right w:w="0" w:type="dxa"/>
            </w:tcMar>
            <w:vAlign w:val="center"/>
          </w:tcPr>
          <w:p w14:paraId="25C7A832" w14:textId="77777777" w:rsidR="000A3DF5" w:rsidRDefault="000A3DF5" w:rsidP="00BE3292">
            <w:pPr>
              <w:jc w:val="center"/>
              <w:rPr>
                <w:rFonts w:ascii="宋体" w:hAnsi="宋体" w:cs="宋体" w:hint="eastAsia"/>
                <w:color w:val="000000"/>
                <w:sz w:val="18"/>
                <w:szCs w:val="18"/>
              </w:rPr>
            </w:pPr>
            <w:r>
              <w:rPr>
                <w:rFonts w:ascii="宋体" w:hAnsi="宋体" w:cs="宋体" w:hint="eastAsia"/>
                <w:color w:val="000000"/>
                <w:sz w:val="18"/>
                <w:szCs w:val="18"/>
              </w:rPr>
              <w:t>≥14（白巧克力和其他巧克力部分）</w:t>
            </w:r>
          </w:p>
          <w:p w14:paraId="778C59EE" w14:textId="77777777" w:rsidR="000A3DF5" w:rsidRPr="000F037F" w:rsidRDefault="000A3DF5" w:rsidP="00BE3292">
            <w:pPr>
              <w:pStyle w:val="afffffffff9"/>
              <w:widowControl w:val="0"/>
            </w:pPr>
            <w:r>
              <w:rPr>
                <w:rFonts w:ascii="宋体" w:hAnsi="宋体" w:cs="宋体" w:hint="eastAsia"/>
                <w:color w:val="000000"/>
                <w:szCs w:val="18"/>
              </w:rPr>
              <w:t>≥12（牛奶巧克力部分）</w:t>
            </w:r>
          </w:p>
        </w:tc>
      </w:tr>
      <w:tr w:rsidR="000A3DF5" w:rsidRPr="000F037F" w14:paraId="56A957C9" w14:textId="77777777" w:rsidTr="00BE3292">
        <w:trPr>
          <w:jc w:val="center"/>
        </w:trPr>
        <w:tc>
          <w:tcPr>
            <w:tcW w:w="3109" w:type="dxa"/>
            <w:vAlign w:val="center"/>
          </w:tcPr>
          <w:p w14:paraId="17642998" w14:textId="77777777" w:rsidR="000A3DF5" w:rsidRPr="000F037F" w:rsidRDefault="000A3DF5" w:rsidP="00BE3292">
            <w:pPr>
              <w:pStyle w:val="afffffffff9"/>
              <w:widowControl w:val="0"/>
            </w:pPr>
            <w:r>
              <w:rPr>
                <w:rFonts w:ascii="宋体" w:hAnsi="宋体" w:cs="宋体" w:hint="eastAsia"/>
                <w:color w:val="000000"/>
                <w:szCs w:val="18"/>
              </w:rPr>
              <w:t xml:space="preserve">乳脂肪(以干物质计) /（g/100g）         </w:t>
            </w:r>
          </w:p>
        </w:tc>
        <w:tc>
          <w:tcPr>
            <w:tcW w:w="650" w:type="dxa"/>
            <w:vAlign w:val="center"/>
          </w:tcPr>
          <w:p w14:paraId="789C6310" w14:textId="77777777" w:rsidR="000A3DF5" w:rsidRPr="000F037F" w:rsidRDefault="000A3DF5" w:rsidP="00BE3292">
            <w:pPr>
              <w:pStyle w:val="afffffffff9"/>
              <w:widowControl w:val="0"/>
            </w:pPr>
            <w:r>
              <w:rPr>
                <w:rFonts w:ascii="宋体" w:hAnsi="宋体" w:cs="宋体" w:hint="eastAsia"/>
                <w:color w:val="000000"/>
                <w:szCs w:val="18"/>
              </w:rPr>
              <w:t>—</w:t>
            </w:r>
          </w:p>
        </w:tc>
        <w:tc>
          <w:tcPr>
            <w:tcW w:w="712" w:type="dxa"/>
            <w:vAlign w:val="center"/>
          </w:tcPr>
          <w:p w14:paraId="22915B85" w14:textId="77777777" w:rsidR="000A3DF5" w:rsidRPr="000F037F" w:rsidRDefault="000A3DF5" w:rsidP="00BE3292">
            <w:pPr>
              <w:pStyle w:val="afffffffff9"/>
              <w:widowControl w:val="0"/>
            </w:pPr>
            <w:r>
              <w:rPr>
                <w:rFonts w:ascii="宋体" w:hAnsi="宋体" w:cs="宋体" w:hint="eastAsia"/>
                <w:color w:val="000000"/>
                <w:szCs w:val="18"/>
              </w:rPr>
              <w:t>≥2.5</w:t>
            </w:r>
          </w:p>
        </w:tc>
        <w:tc>
          <w:tcPr>
            <w:tcW w:w="857" w:type="dxa"/>
            <w:vAlign w:val="center"/>
          </w:tcPr>
          <w:p w14:paraId="3D70B6C9" w14:textId="77777777" w:rsidR="000A3DF5" w:rsidRPr="000F037F" w:rsidRDefault="000A3DF5" w:rsidP="00BE3292">
            <w:pPr>
              <w:pStyle w:val="afffffffff9"/>
              <w:widowControl w:val="0"/>
            </w:pPr>
            <w:r>
              <w:rPr>
                <w:rFonts w:ascii="宋体" w:hAnsi="宋体" w:cs="宋体" w:hint="eastAsia"/>
                <w:color w:val="000000"/>
                <w:szCs w:val="18"/>
              </w:rPr>
              <w:t>≥2.5</w:t>
            </w:r>
          </w:p>
        </w:tc>
        <w:tc>
          <w:tcPr>
            <w:tcW w:w="758" w:type="dxa"/>
            <w:vAlign w:val="center"/>
          </w:tcPr>
          <w:p w14:paraId="28212313" w14:textId="77777777" w:rsidR="000A3DF5" w:rsidRPr="000F037F" w:rsidRDefault="000A3DF5" w:rsidP="00BE3292">
            <w:pPr>
              <w:pStyle w:val="afffffffff9"/>
              <w:widowControl w:val="0"/>
            </w:pPr>
            <w:r>
              <w:rPr>
                <w:rFonts w:ascii="宋体" w:hAnsi="宋体" w:cs="宋体" w:hint="eastAsia"/>
                <w:color w:val="000000"/>
                <w:szCs w:val="18"/>
              </w:rPr>
              <w:t>≥2.5</w:t>
            </w:r>
          </w:p>
        </w:tc>
        <w:tc>
          <w:tcPr>
            <w:tcW w:w="3260" w:type="dxa"/>
            <w:tcMar>
              <w:left w:w="0" w:type="dxa"/>
              <w:right w:w="0" w:type="dxa"/>
            </w:tcMar>
            <w:vAlign w:val="center"/>
          </w:tcPr>
          <w:p w14:paraId="1A4B5284" w14:textId="77777777" w:rsidR="000A3DF5" w:rsidRPr="000F037F" w:rsidRDefault="000A3DF5" w:rsidP="00BE3292">
            <w:pPr>
              <w:pStyle w:val="afffffffff9"/>
              <w:widowControl w:val="0"/>
            </w:pPr>
            <w:r>
              <w:rPr>
                <w:rFonts w:ascii="宋体" w:hAnsi="宋体" w:cs="宋体" w:hint="eastAsia"/>
                <w:color w:val="000000"/>
                <w:szCs w:val="18"/>
              </w:rPr>
              <w:t>≥2.5（白巧克力和牛奶巧克力部分）</w:t>
            </w:r>
          </w:p>
        </w:tc>
      </w:tr>
      <w:tr w:rsidR="000A3DF5" w:rsidRPr="000F037F" w14:paraId="08235CE9" w14:textId="77777777" w:rsidTr="00BE3292">
        <w:trPr>
          <w:jc w:val="center"/>
        </w:trPr>
        <w:tc>
          <w:tcPr>
            <w:tcW w:w="3109" w:type="dxa"/>
            <w:vAlign w:val="center"/>
          </w:tcPr>
          <w:p w14:paraId="39999EF3" w14:textId="77777777" w:rsidR="000A3DF5" w:rsidRPr="000F037F" w:rsidRDefault="000A3DF5" w:rsidP="00BE3292">
            <w:pPr>
              <w:pStyle w:val="afffffffff9"/>
              <w:widowControl w:val="0"/>
            </w:pPr>
            <w:r w:rsidRPr="000F037F">
              <w:t>细度</w:t>
            </w:r>
            <w:r w:rsidRPr="000F037F">
              <w:t>/μm</w:t>
            </w:r>
            <w:r>
              <w:rPr>
                <w:rFonts w:hint="eastAsia"/>
              </w:rPr>
              <w:t xml:space="preserve">  </w:t>
            </w:r>
            <w:r w:rsidRPr="000F037F">
              <w:t>≤</w:t>
            </w:r>
          </w:p>
        </w:tc>
        <w:tc>
          <w:tcPr>
            <w:tcW w:w="2977" w:type="dxa"/>
            <w:gridSpan w:val="4"/>
            <w:vAlign w:val="center"/>
          </w:tcPr>
          <w:p w14:paraId="55739D74" w14:textId="77777777" w:rsidR="000A3DF5" w:rsidRPr="000F037F" w:rsidRDefault="000A3DF5" w:rsidP="00BE3292">
            <w:pPr>
              <w:pStyle w:val="afffffffff9"/>
              <w:widowControl w:val="0"/>
            </w:pPr>
            <w:r w:rsidRPr="000F037F">
              <w:t>35</w:t>
            </w:r>
          </w:p>
        </w:tc>
        <w:tc>
          <w:tcPr>
            <w:tcW w:w="3260" w:type="dxa"/>
            <w:tcMar>
              <w:left w:w="0" w:type="dxa"/>
              <w:right w:w="0" w:type="dxa"/>
            </w:tcMar>
            <w:vAlign w:val="center"/>
          </w:tcPr>
          <w:p w14:paraId="4F6C486D" w14:textId="7C55F2CF" w:rsidR="000A3DF5" w:rsidRPr="000F037F" w:rsidRDefault="009B504E" w:rsidP="00BE3292">
            <w:pPr>
              <w:pStyle w:val="afffffffff9"/>
              <w:widowControl w:val="0"/>
            </w:pPr>
            <w:r>
              <w:rPr>
                <w:rFonts w:ascii="宋体" w:hAnsi="宋体" w:cs="宋体" w:hint="eastAsia"/>
                <w:color w:val="000000"/>
                <w:szCs w:val="18"/>
              </w:rPr>
              <w:t>—</w:t>
            </w:r>
          </w:p>
        </w:tc>
      </w:tr>
      <w:tr w:rsidR="000A3DF5" w:rsidRPr="000F037F" w14:paraId="558F22FC" w14:textId="77777777" w:rsidTr="006F0F5A">
        <w:trPr>
          <w:trHeight w:val="214"/>
          <w:jc w:val="center"/>
        </w:trPr>
        <w:tc>
          <w:tcPr>
            <w:tcW w:w="3109" w:type="dxa"/>
            <w:vAlign w:val="center"/>
          </w:tcPr>
          <w:p w14:paraId="4FB00BEB" w14:textId="0139DBA0" w:rsidR="000A3DF5" w:rsidRPr="000F037F" w:rsidRDefault="000A3DF5" w:rsidP="00BE3292">
            <w:pPr>
              <w:pStyle w:val="afffffffff9"/>
              <w:widowControl w:val="0"/>
            </w:pPr>
            <w:r>
              <w:rPr>
                <w:rFonts w:ascii="宋体" w:hAnsi="宋体" w:cs="宋体" w:hint="eastAsia"/>
                <w:color w:val="000000"/>
                <w:szCs w:val="18"/>
              </w:rPr>
              <w:t>巧克力制品中巧克力的质量分数/(g/100g）</w:t>
            </w:r>
          </w:p>
        </w:tc>
        <w:tc>
          <w:tcPr>
            <w:tcW w:w="650" w:type="dxa"/>
            <w:vAlign w:val="center"/>
          </w:tcPr>
          <w:p w14:paraId="2FC615D5" w14:textId="77777777" w:rsidR="000A3DF5" w:rsidRPr="000F037F" w:rsidRDefault="000A3DF5" w:rsidP="00BE3292">
            <w:pPr>
              <w:pStyle w:val="afffffffff9"/>
              <w:widowControl w:val="0"/>
            </w:pPr>
            <w:r>
              <w:rPr>
                <w:rFonts w:ascii="宋体" w:hAnsi="宋体" w:cs="宋体" w:hint="eastAsia"/>
                <w:color w:val="000000"/>
                <w:szCs w:val="18"/>
              </w:rPr>
              <w:t>—</w:t>
            </w:r>
          </w:p>
        </w:tc>
        <w:tc>
          <w:tcPr>
            <w:tcW w:w="712" w:type="dxa"/>
            <w:vAlign w:val="center"/>
          </w:tcPr>
          <w:p w14:paraId="5D404F97" w14:textId="0BCED8DA" w:rsidR="000A3DF5" w:rsidRPr="000F037F" w:rsidRDefault="009B504E" w:rsidP="00BE3292">
            <w:pPr>
              <w:pStyle w:val="afffffffff9"/>
              <w:widowControl w:val="0"/>
            </w:pPr>
            <w:r>
              <w:rPr>
                <w:rFonts w:ascii="宋体" w:hAnsi="宋体" w:cs="宋体" w:hint="eastAsia"/>
                <w:color w:val="000000"/>
                <w:szCs w:val="18"/>
              </w:rPr>
              <w:t>—</w:t>
            </w:r>
          </w:p>
        </w:tc>
        <w:tc>
          <w:tcPr>
            <w:tcW w:w="857" w:type="dxa"/>
            <w:vAlign w:val="center"/>
          </w:tcPr>
          <w:p w14:paraId="073A2B13" w14:textId="497F0B68" w:rsidR="000A3DF5" w:rsidRPr="000F037F" w:rsidRDefault="009B504E" w:rsidP="00BE3292">
            <w:pPr>
              <w:pStyle w:val="afffffffff9"/>
              <w:widowControl w:val="0"/>
            </w:pPr>
            <w:r>
              <w:rPr>
                <w:rFonts w:ascii="宋体" w:hAnsi="宋体" w:cs="宋体" w:hint="eastAsia"/>
                <w:color w:val="000000"/>
                <w:szCs w:val="18"/>
              </w:rPr>
              <w:t>—</w:t>
            </w:r>
          </w:p>
        </w:tc>
        <w:tc>
          <w:tcPr>
            <w:tcW w:w="758" w:type="dxa"/>
            <w:vAlign w:val="center"/>
          </w:tcPr>
          <w:p w14:paraId="5D933BDC" w14:textId="4E2865B3" w:rsidR="000A3DF5" w:rsidRPr="000F037F" w:rsidRDefault="009B504E" w:rsidP="00BE3292">
            <w:pPr>
              <w:pStyle w:val="afffffffff9"/>
              <w:widowControl w:val="0"/>
            </w:pPr>
            <w:r>
              <w:rPr>
                <w:rFonts w:ascii="宋体" w:hAnsi="宋体" w:cs="宋体" w:hint="eastAsia"/>
                <w:color w:val="000000"/>
                <w:szCs w:val="18"/>
              </w:rPr>
              <w:t>—</w:t>
            </w:r>
          </w:p>
        </w:tc>
        <w:tc>
          <w:tcPr>
            <w:tcW w:w="3260" w:type="dxa"/>
            <w:tcMar>
              <w:left w:w="0" w:type="dxa"/>
              <w:right w:w="0" w:type="dxa"/>
            </w:tcMar>
            <w:vAlign w:val="center"/>
          </w:tcPr>
          <w:p w14:paraId="746C5D75" w14:textId="32A301A5" w:rsidR="000A3DF5" w:rsidRDefault="000A3DF5" w:rsidP="00BE3292">
            <w:pPr>
              <w:jc w:val="center"/>
              <w:rPr>
                <w:rFonts w:ascii="宋体" w:hAnsi="宋体" w:cs="宋体" w:hint="eastAsia"/>
                <w:sz w:val="18"/>
                <w:szCs w:val="18"/>
              </w:rPr>
            </w:pPr>
            <w:r>
              <w:rPr>
                <w:rFonts w:ascii="宋体" w:hAnsi="宋体" w:cs="宋体" w:hint="eastAsia"/>
                <w:sz w:val="18"/>
                <w:szCs w:val="18"/>
              </w:rPr>
              <w:t>≥25%；</w:t>
            </w:r>
          </w:p>
          <w:p w14:paraId="22CAB504" w14:textId="5DE31D69" w:rsidR="000A3DF5" w:rsidRPr="000F037F" w:rsidRDefault="000A3DF5" w:rsidP="00BE3292">
            <w:pPr>
              <w:pStyle w:val="afffffffff9"/>
              <w:widowControl w:val="0"/>
            </w:pPr>
          </w:p>
        </w:tc>
      </w:tr>
      <w:tr w:rsidR="000A3DF5" w:rsidRPr="000F037F" w14:paraId="06C87A61" w14:textId="77777777" w:rsidTr="00BE3292">
        <w:trPr>
          <w:jc w:val="center"/>
        </w:trPr>
        <w:tc>
          <w:tcPr>
            <w:tcW w:w="3109" w:type="dxa"/>
            <w:vAlign w:val="center"/>
          </w:tcPr>
          <w:p w14:paraId="6F3DF0CA" w14:textId="4F38CEED" w:rsidR="000A3DF5" w:rsidRPr="000F037F" w:rsidRDefault="000A3DF5" w:rsidP="00BE3292">
            <w:pPr>
              <w:pStyle w:val="afffffffff9"/>
              <w:widowControl w:val="0"/>
            </w:pPr>
            <w:r>
              <w:rPr>
                <w:rFonts w:ascii="宋体" w:hAnsi="宋体" w:hint="eastAsia"/>
              </w:rPr>
              <w:t>酸价（以脂肪计）（KOH）</w:t>
            </w:r>
            <w:r w:rsidR="005F2B91" w:rsidRPr="005F2B91">
              <w:rPr>
                <w:rFonts w:ascii="宋体" w:hAnsi="宋体" w:hint="eastAsia"/>
                <w:vertAlign w:val="superscript"/>
              </w:rPr>
              <w:t>b</w:t>
            </w:r>
            <w:r>
              <w:rPr>
                <w:rFonts w:ascii="宋体" w:hAnsi="宋体" w:hint="eastAsia"/>
              </w:rPr>
              <w:t>/(mg/g)</w:t>
            </w:r>
            <w:r>
              <w:rPr>
                <w:rFonts w:ascii="宋体" w:hAnsi="宋体" w:cs="Courier New" w:hint="eastAsia"/>
                <w:szCs w:val="24"/>
              </w:rPr>
              <w:t>≤</w:t>
            </w:r>
          </w:p>
        </w:tc>
        <w:tc>
          <w:tcPr>
            <w:tcW w:w="6237" w:type="dxa"/>
            <w:gridSpan w:val="5"/>
            <w:vAlign w:val="center"/>
          </w:tcPr>
          <w:p w14:paraId="364B6E05" w14:textId="77777777" w:rsidR="000A3DF5" w:rsidRPr="000F037F" w:rsidRDefault="000A3DF5" w:rsidP="00BE3292">
            <w:pPr>
              <w:pStyle w:val="afffffffff9"/>
              <w:widowControl w:val="0"/>
            </w:pPr>
            <w:r>
              <w:rPr>
                <w:rFonts w:ascii="宋体" w:hAnsi="宋体" w:hint="eastAsia"/>
              </w:rPr>
              <w:t>3</w:t>
            </w:r>
          </w:p>
        </w:tc>
      </w:tr>
      <w:tr w:rsidR="000A3DF5" w:rsidRPr="000F037F" w14:paraId="4722504C" w14:textId="77777777" w:rsidTr="00BE3292">
        <w:trPr>
          <w:jc w:val="center"/>
        </w:trPr>
        <w:tc>
          <w:tcPr>
            <w:tcW w:w="3109" w:type="dxa"/>
            <w:tcBorders>
              <w:bottom w:val="single" w:sz="8" w:space="0" w:color="auto"/>
            </w:tcBorders>
            <w:vAlign w:val="center"/>
          </w:tcPr>
          <w:p w14:paraId="540B966E" w14:textId="7822B5DD" w:rsidR="000A3DF5" w:rsidRDefault="000A3DF5" w:rsidP="00BE3292">
            <w:pPr>
              <w:pStyle w:val="afffffffff9"/>
              <w:widowControl w:val="0"/>
              <w:rPr>
                <w:rFonts w:ascii="宋体" w:hAnsi="宋体" w:cs="宋体" w:hint="eastAsia"/>
                <w:szCs w:val="18"/>
              </w:rPr>
            </w:pPr>
            <w:r>
              <w:rPr>
                <w:rFonts w:ascii="宋体" w:hAnsi="宋体" w:cs="宋体" w:hint="eastAsia"/>
                <w:szCs w:val="18"/>
              </w:rPr>
              <w:t>水分</w:t>
            </w:r>
            <w:r w:rsidR="005F2B91" w:rsidRPr="005F2B91">
              <w:rPr>
                <w:rFonts w:ascii="宋体" w:hAnsi="宋体" w:cs="宋体" w:hint="eastAsia"/>
                <w:szCs w:val="18"/>
                <w:vertAlign w:val="superscript"/>
              </w:rPr>
              <w:t>c</w:t>
            </w:r>
            <w:r>
              <w:rPr>
                <w:rFonts w:ascii="宋体" w:hAnsi="宋体" w:cs="宋体" w:hint="eastAsia"/>
                <w:szCs w:val="18"/>
              </w:rPr>
              <w:t>/(g/100g)  ≤</w:t>
            </w:r>
          </w:p>
        </w:tc>
        <w:tc>
          <w:tcPr>
            <w:tcW w:w="6237" w:type="dxa"/>
            <w:gridSpan w:val="5"/>
            <w:tcBorders>
              <w:bottom w:val="single" w:sz="8" w:space="0" w:color="auto"/>
            </w:tcBorders>
            <w:vAlign w:val="center"/>
          </w:tcPr>
          <w:p w14:paraId="5B96E6D5" w14:textId="59C66C00" w:rsidR="000A3DF5" w:rsidRDefault="009B504E" w:rsidP="00BE3292">
            <w:pPr>
              <w:pStyle w:val="afffffffff9"/>
              <w:widowControl w:val="0"/>
              <w:rPr>
                <w:rFonts w:ascii="宋体" w:hAnsi="宋体" w:hint="eastAsia"/>
              </w:rPr>
            </w:pPr>
            <w:r>
              <w:rPr>
                <w:rFonts w:ascii="宋体" w:hAnsi="宋体" w:hint="eastAsia"/>
              </w:rPr>
              <w:t>3</w:t>
            </w:r>
            <w:r w:rsidR="000A3DF5">
              <w:rPr>
                <w:rFonts w:ascii="宋体" w:hAnsi="宋体" w:hint="eastAsia"/>
              </w:rPr>
              <w:t>.0</w:t>
            </w:r>
          </w:p>
        </w:tc>
      </w:tr>
      <w:tr w:rsidR="000A3DF5" w:rsidRPr="000F037F" w14:paraId="2DBBEE80" w14:textId="77777777" w:rsidTr="00BE3292">
        <w:trPr>
          <w:jc w:val="center"/>
        </w:trPr>
        <w:tc>
          <w:tcPr>
            <w:tcW w:w="9346" w:type="dxa"/>
            <w:gridSpan w:val="6"/>
            <w:tcBorders>
              <w:top w:val="single" w:sz="8" w:space="0" w:color="auto"/>
              <w:bottom w:val="single" w:sz="8" w:space="0" w:color="auto"/>
            </w:tcBorders>
            <w:vAlign w:val="center"/>
          </w:tcPr>
          <w:p w14:paraId="69461A1B" w14:textId="41986784" w:rsidR="000A3DF5" w:rsidRDefault="000A3DF5" w:rsidP="00BE3292">
            <w:pPr>
              <w:rPr>
                <w:rFonts w:ascii="宋体" w:hAnsi="宋体" w:cs="宋体" w:hint="eastAsia"/>
                <w:sz w:val="18"/>
                <w:szCs w:val="18"/>
              </w:rPr>
            </w:pPr>
            <w:r>
              <w:rPr>
                <w:rFonts w:ascii="宋体" w:hAnsi="宋体" w:hint="eastAsia"/>
                <w:sz w:val="18"/>
                <w:szCs w:val="18"/>
                <w:vertAlign w:val="superscript"/>
              </w:rPr>
              <w:t>a</w:t>
            </w:r>
            <w:r>
              <w:rPr>
                <w:rFonts w:ascii="宋体" w:hAnsi="宋体" w:cs="宋体" w:hint="eastAsia"/>
                <w:sz w:val="18"/>
                <w:szCs w:val="18"/>
              </w:rPr>
              <w:t>来源于可可的植物油脂</w:t>
            </w:r>
          </w:p>
          <w:p w14:paraId="416463C9" w14:textId="12F0E91E" w:rsidR="000A3DF5" w:rsidRDefault="005F2B91" w:rsidP="00BE3292">
            <w:pPr>
              <w:rPr>
                <w:rFonts w:ascii="宋体" w:hAnsi="宋体" w:cs="宋体" w:hint="eastAsia"/>
                <w:sz w:val="18"/>
                <w:szCs w:val="18"/>
              </w:rPr>
            </w:pPr>
            <w:r w:rsidRPr="005F2B91">
              <w:rPr>
                <w:rFonts w:ascii="宋体" w:hAnsi="宋体" w:cs="宋体" w:hint="eastAsia"/>
                <w:sz w:val="18"/>
                <w:szCs w:val="18"/>
                <w:vertAlign w:val="superscript"/>
              </w:rPr>
              <w:t>b</w:t>
            </w:r>
            <w:r w:rsidR="000A3DF5">
              <w:rPr>
                <w:rFonts w:ascii="宋体" w:hAnsi="宋体" w:cs="宋体" w:hint="eastAsia"/>
                <w:sz w:val="18"/>
                <w:szCs w:val="18"/>
              </w:rPr>
              <w:t>检测方法：GB 5009.229</w:t>
            </w:r>
          </w:p>
          <w:p w14:paraId="4354F807" w14:textId="30868A4C" w:rsidR="000A3DF5" w:rsidRDefault="005F2B91" w:rsidP="00BE3292">
            <w:pPr>
              <w:rPr>
                <w:rFonts w:ascii="宋体" w:hAnsi="宋体" w:cs="宋体" w:hint="eastAsia"/>
                <w:sz w:val="18"/>
                <w:szCs w:val="18"/>
              </w:rPr>
            </w:pPr>
            <w:r>
              <w:rPr>
                <w:rFonts w:ascii="宋体" w:hAnsi="宋体" w:cs="宋体" w:hint="eastAsia"/>
                <w:sz w:val="18"/>
                <w:szCs w:val="18"/>
                <w:vertAlign w:val="superscript"/>
              </w:rPr>
              <w:t>c</w:t>
            </w:r>
            <w:r w:rsidR="000A3DF5">
              <w:rPr>
                <w:rFonts w:ascii="宋体" w:hAnsi="宋体" w:cs="宋体" w:hint="eastAsia"/>
                <w:sz w:val="18"/>
                <w:szCs w:val="18"/>
              </w:rPr>
              <w:t>检测方法：GB 5009.3</w:t>
            </w:r>
            <w:r w:rsidR="000A3DF5">
              <w:rPr>
                <w:rFonts w:ascii="宋体" w:hAnsi="宋体" w:cs="宋体"/>
                <w:sz w:val="18"/>
                <w:szCs w:val="18"/>
              </w:rPr>
              <w:t>减压干燥法</w:t>
            </w:r>
          </w:p>
        </w:tc>
      </w:tr>
    </w:tbl>
    <w:p w14:paraId="271B5C07" w14:textId="77777777" w:rsidR="000A3DF5" w:rsidRPr="000A3DF5" w:rsidRDefault="000A3DF5" w:rsidP="000A3DF5">
      <w:pPr>
        <w:pStyle w:val="affffb"/>
        <w:ind w:firstLine="420"/>
      </w:pPr>
    </w:p>
    <w:p w14:paraId="7AF557D3" w14:textId="77777777" w:rsidR="000F037F" w:rsidRDefault="000F037F" w:rsidP="000F037F">
      <w:pPr>
        <w:pStyle w:val="affd"/>
        <w:spacing w:before="120" w:after="120"/>
      </w:pPr>
      <w:r>
        <w:rPr>
          <w:rFonts w:hint="eastAsia"/>
        </w:rPr>
        <w:t>污染物限量</w:t>
      </w:r>
    </w:p>
    <w:p w14:paraId="46A0731F" w14:textId="76A589F1" w:rsidR="00C9373B" w:rsidRPr="00C9373B" w:rsidRDefault="000F037F" w:rsidP="00F5146A">
      <w:pPr>
        <w:pStyle w:val="affffb"/>
        <w:ind w:firstLine="420"/>
      </w:pPr>
      <w:r w:rsidRPr="00E47262">
        <w:rPr>
          <w:rFonts w:hint="eastAsia"/>
          <w:szCs w:val="21"/>
        </w:rPr>
        <w:t>应符合</w:t>
      </w:r>
      <w:r w:rsidRPr="00E47262">
        <w:rPr>
          <w:rFonts w:hint="eastAsia"/>
          <w:szCs w:val="21"/>
        </w:rPr>
        <w:t>GB 2762</w:t>
      </w:r>
      <w:r w:rsidRPr="00E47262">
        <w:rPr>
          <w:rFonts w:hint="eastAsia"/>
          <w:szCs w:val="21"/>
        </w:rPr>
        <w:t>的规定</w:t>
      </w:r>
      <w:r w:rsidR="004A2882">
        <w:rPr>
          <w:rFonts w:hint="eastAsia"/>
          <w:szCs w:val="21"/>
        </w:rPr>
        <w:t>。</w:t>
      </w:r>
    </w:p>
    <w:p w14:paraId="154F66C3" w14:textId="77777777" w:rsidR="004A2882" w:rsidRDefault="004A2882" w:rsidP="004A2882">
      <w:pPr>
        <w:pStyle w:val="affd"/>
        <w:spacing w:before="120" w:after="120"/>
      </w:pPr>
      <w:r>
        <w:rPr>
          <w:rFonts w:hint="eastAsia"/>
        </w:rPr>
        <w:lastRenderedPageBreak/>
        <w:t xml:space="preserve">微生物限量 </w:t>
      </w:r>
    </w:p>
    <w:p w14:paraId="2225FD77" w14:textId="5A8E90FC" w:rsidR="004A2882" w:rsidRDefault="004A2882" w:rsidP="004A2882">
      <w:pPr>
        <w:pStyle w:val="affffb"/>
        <w:ind w:firstLine="420"/>
        <w:rPr>
          <w:szCs w:val="21"/>
        </w:rPr>
      </w:pPr>
      <w:r>
        <w:rPr>
          <w:rFonts w:hint="eastAsia"/>
        </w:rPr>
        <w:t>菌落总数</w:t>
      </w:r>
      <w:r>
        <w:rPr>
          <w:rFonts w:hint="eastAsia"/>
          <w:szCs w:val="21"/>
        </w:rPr>
        <w:t>应符合表</w:t>
      </w:r>
      <w:r>
        <w:rPr>
          <w:rFonts w:hint="eastAsia"/>
          <w:szCs w:val="21"/>
        </w:rPr>
        <w:t>3</w:t>
      </w:r>
      <w:r>
        <w:rPr>
          <w:rFonts w:hint="eastAsia"/>
          <w:szCs w:val="21"/>
        </w:rPr>
        <w:t>的规定，</w:t>
      </w:r>
      <w:r w:rsidRPr="001A7DFD">
        <w:rPr>
          <w:szCs w:val="21"/>
        </w:rPr>
        <w:t>致病菌</w:t>
      </w:r>
      <w:r w:rsidRPr="001A7DFD">
        <w:rPr>
          <w:rFonts w:hint="eastAsia"/>
          <w:szCs w:val="21"/>
        </w:rPr>
        <w:t>应符合</w:t>
      </w:r>
      <w:r w:rsidRPr="001A7DFD">
        <w:rPr>
          <w:rFonts w:hint="eastAsia"/>
          <w:szCs w:val="21"/>
        </w:rPr>
        <w:t>GB 29921</w:t>
      </w:r>
      <w:r w:rsidRPr="001A7DFD">
        <w:rPr>
          <w:rFonts w:hint="eastAsia"/>
          <w:szCs w:val="21"/>
        </w:rPr>
        <w:t>的规定。</w:t>
      </w:r>
    </w:p>
    <w:p w14:paraId="267981AB" w14:textId="16C54EBE" w:rsidR="004A2882" w:rsidRPr="001A7DFD" w:rsidRDefault="004A2882" w:rsidP="004A2882">
      <w:pPr>
        <w:pStyle w:val="aff2"/>
        <w:spacing w:before="120" w:after="120"/>
        <w:rPr>
          <w:sz w:val="24"/>
        </w:rPr>
      </w:pPr>
      <w:r w:rsidRPr="00264E66">
        <w:rPr>
          <w:rFonts w:hint="eastAsia"/>
        </w:rPr>
        <w:t>微生物指标</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2117"/>
        <w:gridCol w:w="1415"/>
        <w:gridCol w:w="1415"/>
        <w:gridCol w:w="1415"/>
        <w:gridCol w:w="1416"/>
        <w:gridCol w:w="1556"/>
      </w:tblGrid>
      <w:tr w:rsidR="004A2882" w14:paraId="732D2810" w14:textId="77777777" w:rsidTr="004A2882">
        <w:trPr>
          <w:trHeight w:val="196"/>
          <w:tblHeader/>
          <w:jc w:val="center"/>
        </w:trPr>
        <w:tc>
          <w:tcPr>
            <w:tcW w:w="2117" w:type="dxa"/>
            <w:vMerge w:val="restart"/>
            <w:tcBorders>
              <w:top w:val="single" w:sz="8" w:space="0" w:color="auto"/>
            </w:tcBorders>
            <w:vAlign w:val="center"/>
          </w:tcPr>
          <w:p w14:paraId="1E7042E2"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项目</w:t>
            </w:r>
          </w:p>
        </w:tc>
        <w:tc>
          <w:tcPr>
            <w:tcW w:w="5661" w:type="dxa"/>
            <w:gridSpan w:val="4"/>
            <w:tcBorders>
              <w:top w:val="single" w:sz="8" w:space="0" w:color="auto"/>
              <w:bottom w:val="single" w:sz="8" w:space="0" w:color="auto"/>
            </w:tcBorders>
            <w:vAlign w:val="center"/>
          </w:tcPr>
          <w:p w14:paraId="53C28FB3"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采样方案</w:t>
            </w:r>
            <w:r w:rsidRPr="004A2882">
              <w:rPr>
                <w:rFonts w:ascii="宋体" w:hAnsi="宋体" w:cs="宋体" w:hint="eastAsia"/>
                <w:color w:val="000000"/>
                <w:szCs w:val="18"/>
                <w:vertAlign w:val="superscript"/>
              </w:rPr>
              <w:t>a</w:t>
            </w:r>
            <w:r w:rsidRPr="004A2882">
              <w:rPr>
                <w:rFonts w:ascii="宋体" w:hAnsi="宋体" w:cs="宋体" w:hint="eastAsia"/>
                <w:color w:val="000000"/>
                <w:szCs w:val="18"/>
              </w:rPr>
              <w:t>及限量</w:t>
            </w:r>
          </w:p>
        </w:tc>
        <w:tc>
          <w:tcPr>
            <w:tcW w:w="1556" w:type="dxa"/>
            <w:vMerge w:val="restart"/>
            <w:tcBorders>
              <w:top w:val="single" w:sz="8" w:space="0" w:color="auto"/>
            </w:tcBorders>
            <w:vAlign w:val="center"/>
          </w:tcPr>
          <w:p w14:paraId="6A0F9753"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检测方法</w:t>
            </w:r>
          </w:p>
        </w:tc>
      </w:tr>
      <w:tr w:rsidR="004A2882" w14:paraId="35F78CFF" w14:textId="77777777" w:rsidTr="004A2882">
        <w:trPr>
          <w:jc w:val="center"/>
        </w:trPr>
        <w:tc>
          <w:tcPr>
            <w:tcW w:w="2117" w:type="dxa"/>
            <w:vMerge/>
            <w:vAlign w:val="center"/>
          </w:tcPr>
          <w:p w14:paraId="2666D0A5" w14:textId="77777777" w:rsidR="004A2882" w:rsidRPr="004A2882" w:rsidRDefault="004A2882" w:rsidP="0058668C">
            <w:pPr>
              <w:pStyle w:val="afffffffff9"/>
              <w:rPr>
                <w:rFonts w:ascii="宋体" w:hAnsi="宋体" w:cs="宋体" w:hint="eastAsia"/>
                <w:color w:val="000000"/>
                <w:szCs w:val="18"/>
              </w:rPr>
            </w:pPr>
          </w:p>
        </w:tc>
        <w:tc>
          <w:tcPr>
            <w:tcW w:w="1415" w:type="dxa"/>
            <w:tcBorders>
              <w:top w:val="single" w:sz="8" w:space="0" w:color="auto"/>
            </w:tcBorders>
          </w:tcPr>
          <w:p w14:paraId="515F13E5"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n</w:t>
            </w:r>
          </w:p>
        </w:tc>
        <w:tc>
          <w:tcPr>
            <w:tcW w:w="1415" w:type="dxa"/>
            <w:tcBorders>
              <w:top w:val="single" w:sz="8" w:space="0" w:color="auto"/>
            </w:tcBorders>
          </w:tcPr>
          <w:p w14:paraId="478B1CBF"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c</w:t>
            </w:r>
          </w:p>
        </w:tc>
        <w:tc>
          <w:tcPr>
            <w:tcW w:w="1415" w:type="dxa"/>
            <w:tcBorders>
              <w:top w:val="single" w:sz="8" w:space="0" w:color="auto"/>
            </w:tcBorders>
          </w:tcPr>
          <w:p w14:paraId="3EDA9C16"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m</w:t>
            </w:r>
          </w:p>
        </w:tc>
        <w:tc>
          <w:tcPr>
            <w:tcW w:w="1416" w:type="dxa"/>
            <w:tcBorders>
              <w:top w:val="single" w:sz="8" w:space="0" w:color="auto"/>
            </w:tcBorders>
          </w:tcPr>
          <w:p w14:paraId="63A2C385"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M</w:t>
            </w:r>
          </w:p>
        </w:tc>
        <w:tc>
          <w:tcPr>
            <w:tcW w:w="1556" w:type="dxa"/>
            <w:vMerge/>
            <w:vAlign w:val="center"/>
          </w:tcPr>
          <w:p w14:paraId="7633A2C0" w14:textId="77777777" w:rsidR="004A2882" w:rsidRPr="004A2882" w:rsidRDefault="004A2882" w:rsidP="0058668C">
            <w:pPr>
              <w:pStyle w:val="afffffffff9"/>
              <w:rPr>
                <w:rFonts w:ascii="宋体" w:hAnsi="宋体" w:cs="宋体" w:hint="eastAsia"/>
                <w:color w:val="000000"/>
                <w:szCs w:val="18"/>
              </w:rPr>
            </w:pPr>
          </w:p>
        </w:tc>
      </w:tr>
      <w:tr w:rsidR="004A2882" w14:paraId="1489E1ED" w14:textId="77777777" w:rsidTr="004A2882">
        <w:trPr>
          <w:jc w:val="center"/>
        </w:trPr>
        <w:tc>
          <w:tcPr>
            <w:tcW w:w="2117" w:type="dxa"/>
            <w:tcBorders>
              <w:top w:val="single" w:sz="8" w:space="0" w:color="auto"/>
            </w:tcBorders>
            <w:vAlign w:val="center"/>
          </w:tcPr>
          <w:p w14:paraId="74E8E62E"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菌落总数</w:t>
            </w:r>
            <w:r w:rsidRPr="004A2882">
              <w:rPr>
                <w:rFonts w:ascii="宋体" w:hAnsi="宋体" w:cs="宋体" w:hint="eastAsia"/>
                <w:color w:val="000000"/>
                <w:szCs w:val="18"/>
                <w:vertAlign w:val="superscript"/>
              </w:rPr>
              <w:t>b</w:t>
            </w:r>
            <w:r w:rsidRPr="004A2882">
              <w:rPr>
                <w:rFonts w:ascii="宋体" w:hAnsi="宋体" w:cs="宋体" w:hint="eastAsia"/>
                <w:color w:val="000000"/>
                <w:szCs w:val="18"/>
              </w:rPr>
              <w:t>/(CFU/g)</w:t>
            </w:r>
          </w:p>
        </w:tc>
        <w:tc>
          <w:tcPr>
            <w:tcW w:w="1415" w:type="dxa"/>
            <w:tcBorders>
              <w:top w:val="single" w:sz="8" w:space="0" w:color="auto"/>
            </w:tcBorders>
          </w:tcPr>
          <w:p w14:paraId="25D360DC"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5</w:t>
            </w:r>
          </w:p>
        </w:tc>
        <w:tc>
          <w:tcPr>
            <w:tcW w:w="1415" w:type="dxa"/>
            <w:tcBorders>
              <w:top w:val="single" w:sz="8" w:space="0" w:color="auto"/>
            </w:tcBorders>
          </w:tcPr>
          <w:p w14:paraId="39378BFF"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2</w:t>
            </w:r>
          </w:p>
        </w:tc>
        <w:tc>
          <w:tcPr>
            <w:tcW w:w="1415" w:type="dxa"/>
            <w:tcBorders>
              <w:top w:val="single" w:sz="8" w:space="0" w:color="auto"/>
            </w:tcBorders>
          </w:tcPr>
          <w:p w14:paraId="230298B2"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10000</w:t>
            </w:r>
          </w:p>
        </w:tc>
        <w:tc>
          <w:tcPr>
            <w:tcW w:w="1416" w:type="dxa"/>
            <w:tcBorders>
              <w:top w:val="single" w:sz="8" w:space="0" w:color="auto"/>
            </w:tcBorders>
          </w:tcPr>
          <w:p w14:paraId="35A89D16"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50000</w:t>
            </w:r>
          </w:p>
        </w:tc>
        <w:tc>
          <w:tcPr>
            <w:tcW w:w="1556" w:type="dxa"/>
            <w:tcBorders>
              <w:top w:val="single" w:sz="8" w:space="0" w:color="auto"/>
            </w:tcBorders>
            <w:vAlign w:val="center"/>
          </w:tcPr>
          <w:p w14:paraId="209F2637" w14:textId="77777777" w:rsidR="004A2882" w:rsidRPr="004A2882" w:rsidRDefault="004A2882" w:rsidP="0058668C">
            <w:pPr>
              <w:pStyle w:val="afffffffff9"/>
              <w:rPr>
                <w:rFonts w:ascii="宋体" w:hAnsi="宋体" w:cs="宋体" w:hint="eastAsia"/>
                <w:color w:val="000000"/>
                <w:szCs w:val="18"/>
              </w:rPr>
            </w:pPr>
            <w:r w:rsidRPr="004A2882">
              <w:rPr>
                <w:rFonts w:ascii="宋体" w:hAnsi="宋体" w:cs="宋体" w:hint="eastAsia"/>
                <w:color w:val="000000"/>
                <w:szCs w:val="18"/>
              </w:rPr>
              <w:t>GB 4789.2</w:t>
            </w:r>
          </w:p>
        </w:tc>
      </w:tr>
      <w:tr w:rsidR="004A2882" w14:paraId="3C2D89BE" w14:textId="77777777" w:rsidTr="004A2882">
        <w:trPr>
          <w:jc w:val="center"/>
        </w:trPr>
        <w:tc>
          <w:tcPr>
            <w:tcW w:w="9334" w:type="dxa"/>
            <w:gridSpan w:val="6"/>
            <w:tcBorders>
              <w:top w:val="single" w:sz="8" w:space="0" w:color="auto"/>
              <w:bottom w:val="single" w:sz="8" w:space="0" w:color="auto"/>
            </w:tcBorders>
            <w:vAlign w:val="center"/>
          </w:tcPr>
          <w:p w14:paraId="13D3AFF5" w14:textId="77777777" w:rsidR="004A2882" w:rsidRPr="004A2882" w:rsidRDefault="004A2882" w:rsidP="004A2882">
            <w:pPr>
              <w:spacing w:line="240" w:lineRule="auto"/>
              <w:jc w:val="left"/>
              <w:rPr>
                <w:rFonts w:ascii="宋体" w:hAnsi="宋体" w:cs="宋体" w:hint="eastAsia"/>
                <w:color w:val="000000"/>
                <w:sz w:val="18"/>
                <w:szCs w:val="18"/>
              </w:rPr>
            </w:pPr>
            <w:r w:rsidRPr="004A2882">
              <w:rPr>
                <w:rFonts w:ascii="宋体" w:hAnsi="宋体" w:cs="宋体" w:hint="eastAsia"/>
                <w:color w:val="000000"/>
                <w:sz w:val="18"/>
                <w:szCs w:val="18"/>
                <w:vertAlign w:val="superscript"/>
              </w:rPr>
              <w:t>a</w:t>
            </w:r>
            <w:r w:rsidRPr="004A2882">
              <w:rPr>
                <w:rFonts w:ascii="宋体" w:hAnsi="宋体" w:cs="宋体" w:hint="eastAsia"/>
                <w:color w:val="000000"/>
                <w:sz w:val="18"/>
                <w:szCs w:val="18"/>
              </w:rPr>
              <w:t>样品的采集及处理按GB4789.1执行；</w:t>
            </w:r>
          </w:p>
          <w:p w14:paraId="3B11FD41" w14:textId="77777777" w:rsidR="004A2882" w:rsidRPr="00730947" w:rsidRDefault="004A2882" w:rsidP="004A2882">
            <w:pPr>
              <w:spacing w:line="240" w:lineRule="auto"/>
              <w:jc w:val="left"/>
            </w:pPr>
            <w:r w:rsidRPr="004A2882">
              <w:rPr>
                <w:rFonts w:ascii="宋体" w:hAnsi="宋体" w:cs="宋体" w:hint="eastAsia"/>
                <w:color w:val="000000"/>
                <w:sz w:val="18"/>
                <w:szCs w:val="18"/>
                <w:vertAlign w:val="superscript"/>
              </w:rPr>
              <w:t>b</w:t>
            </w:r>
            <w:r w:rsidRPr="004A2882">
              <w:rPr>
                <w:rFonts w:ascii="宋体" w:hAnsi="宋体" w:cs="宋体" w:hint="eastAsia"/>
                <w:color w:val="000000"/>
                <w:sz w:val="18"/>
                <w:szCs w:val="18"/>
              </w:rPr>
              <w:t>不适用于含有发酵配料或直接添加活性菌种，或鲜（冻）水果蔬莱的产品</w:t>
            </w:r>
          </w:p>
        </w:tc>
      </w:tr>
    </w:tbl>
    <w:p w14:paraId="4654A133" w14:textId="77777777" w:rsidR="004A2882" w:rsidRPr="00651C88" w:rsidRDefault="004A2882" w:rsidP="004A2882">
      <w:pPr>
        <w:pStyle w:val="affd"/>
        <w:spacing w:before="120" w:after="120"/>
      </w:pPr>
      <w:r>
        <w:rPr>
          <w:rFonts w:hint="eastAsia"/>
        </w:rPr>
        <w:t>净含量</w:t>
      </w:r>
    </w:p>
    <w:p w14:paraId="37B904E2" w14:textId="77777777" w:rsidR="004A2882" w:rsidRPr="001A7DFD" w:rsidRDefault="004A2882" w:rsidP="004A2882">
      <w:pPr>
        <w:pStyle w:val="affffb"/>
        <w:ind w:firstLine="420"/>
      </w:pPr>
      <w:r w:rsidRPr="001A7DFD">
        <w:rPr>
          <w:rFonts w:hint="eastAsia"/>
        </w:rPr>
        <w:t>应符合《定量包装商品计量监督管理办法》和</w:t>
      </w:r>
      <w:r w:rsidRPr="001A7DFD">
        <w:rPr>
          <w:rFonts w:hint="eastAsia"/>
        </w:rPr>
        <w:t>JJF 1070</w:t>
      </w:r>
      <w:r w:rsidRPr="001A7DFD">
        <w:rPr>
          <w:rFonts w:hint="eastAsia"/>
        </w:rPr>
        <w:t>的规定。</w:t>
      </w:r>
    </w:p>
    <w:p w14:paraId="4FFD2665" w14:textId="77777777" w:rsidR="004A2882" w:rsidRDefault="004A2882" w:rsidP="004A2882">
      <w:pPr>
        <w:pStyle w:val="affc"/>
        <w:spacing w:before="240" w:after="240"/>
      </w:pPr>
      <w:r>
        <w:rPr>
          <w:rFonts w:hint="eastAsia"/>
        </w:rPr>
        <w:t>生产加工管理</w:t>
      </w:r>
    </w:p>
    <w:p w14:paraId="3DB6D7CB" w14:textId="77777777" w:rsidR="004A2882" w:rsidRPr="001A7DFD" w:rsidRDefault="004A2882" w:rsidP="004A2882">
      <w:pPr>
        <w:pStyle w:val="affffb"/>
        <w:ind w:firstLine="420"/>
      </w:pPr>
      <w:r w:rsidRPr="001A7DFD">
        <w:rPr>
          <w:rFonts w:hint="eastAsia"/>
        </w:rPr>
        <w:t>应符合</w:t>
      </w:r>
      <w:r w:rsidRPr="001A7DFD">
        <w:rPr>
          <w:rFonts w:hint="eastAsia"/>
        </w:rPr>
        <w:t>GB 14881</w:t>
      </w:r>
      <w:r w:rsidRPr="001A7DFD">
        <w:rPr>
          <w:rFonts w:hint="eastAsia"/>
        </w:rPr>
        <w:t>、</w:t>
      </w:r>
      <w:r w:rsidRPr="001A7DFD">
        <w:rPr>
          <w:rFonts w:hint="eastAsia"/>
        </w:rPr>
        <w:t>GB 17403</w:t>
      </w:r>
      <w:r w:rsidRPr="001A7DFD">
        <w:rPr>
          <w:rFonts w:hint="eastAsia"/>
        </w:rPr>
        <w:t>和</w:t>
      </w:r>
      <w:r w:rsidRPr="001A7DFD">
        <w:rPr>
          <w:rFonts w:hint="eastAsia"/>
        </w:rPr>
        <w:t>GB/T 23822</w:t>
      </w:r>
      <w:r w:rsidRPr="001A7DFD">
        <w:rPr>
          <w:rFonts w:hint="eastAsia"/>
        </w:rPr>
        <w:t>的规定。</w:t>
      </w:r>
    </w:p>
    <w:p w14:paraId="2A815E30" w14:textId="77777777" w:rsidR="004A2882" w:rsidRDefault="004A2882" w:rsidP="004A2882">
      <w:pPr>
        <w:pStyle w:val="affc"/>
        <w:spacing w:before="240" w:after="240"/>
      </w:pPr>
      <w:r>
        <w:rPr>
          <w:rFonts w:hint="eastAsia"/>
        </w:rPr>
        <w:t>标签标识、包装、贮存和销售</w:t>
      </w:r>
    </w:p>
    <w:p w14:paraId="4007304E" w14:textId="77777777" w:rsidR="004A2882" w:rsidRPr="003C4E6E" w:rsidRDefault="004A2882" w:rsidP="004A2882">
      <w:pPr>
        <w:pStyle w:val="affd"/>
        <w:spacing w:before="120" w:after="120"/>
        <w:rPr>
          <w:sz w:val="24"/>
        </w:rPr>
      </w:pPr>
      <w:r>
        <w:rPr>
          <w:rFonts w:hint="eastAsia"/>
        </w:rPr>
        <w:t>标签标识</w:t>
      </w:r>
    </w:p>
    <w:p w14:paraId="6ED4E425" w14:textId="77777777" w:rsidR="004A2882" w:rsidRPr="002843A4" w:rsidRDefault="004A2882" w:rsidP="004A2882">
      <w:pPr>
        <w:pStyle w:val="afffffffff1"/>
      </w:pPr>
      <w:r>
        <w:rPr>
          <w:rFonts w:hint="eastAsia"/>
        </w:rPr>
        <w:t>产品的标签标识应符合GB 7718、GB 28050及其他相关规定。贮运图示</w:t>
      </w:r>
      <w:r w:rsidRPr="00C51E77">
        <w:rPr>
          <w:rFonts w:hint="eastAsia"/>
          <w:color w:val="000000" w:themeColor="text1"/>
        </w:rPr>
        <w:t>标志如标识应符</w:t>
      </w:r>
      <w:r>
        <w:rPr>
          <w:rFonts w:hint="eastAsia"/>
        </w:rPr>
        <w:t xml:space="preserve">合GB/T </w:t>
      </w:r>
      <w:r w:rsidRPr="002843A4">
        <w:rPr>
          <w:rFonts w:hint="eastAsia"/>
        </w:rPr>
        <w:t>191的规定。</w:t>
      </w:r>
    </w:p>
    <w:p w14:paraId="3700517B" w14:textId="77777777" w:rsidR="004A2882" w:rsidRPr="007C34F4" w:rsidRDefault="004A2882" w:rsidP="004A2882">
      <w:pPr>
        <w:pStyle w:val="afffffffff1"/>
      </w:pPr>
      <w:r w:rsidRPr="004A2882">
        <w:t>符合本文件的产品应标识产品类别，如</w:t>
      </w:r>
      <w:r w:rsidRPr="004A2882">
        <w:t>“</w:t>
      </w:r>
      <w:r w:rsidRPr="004A2882">
        <w:t>冻干黑巧克力</w:t>
      </w:r>
      <w:r w:rsidRPr="004A2882">
        <w:t>”</w:t>
      </w:r>
      <w:r w:rsidRPr="004A2882">
        <w:t>，</w:t>
      </w:r>
      <w:r w:rsidRPr="004A2882">
        <w:t>“</w:t>
      </w:r>
      <w:r w:rsidRPr="004A2882">
        <w:t>冻干牛奶巧克力</w:t>
      </w:r>
      <w:r w:rsidRPr="004A2882">
        <w:t>”</w:t>
      </w:r>
      <w:r w:rsidRPr="004A2882">
        <w:t>，</w:t>
      </w:r>
      <w:r w:rsidRPr="004A2882">
        <w:t>“</w:t>
      </w:r>
      <w:r w:rsidRPr="004A2882">
        <w:t>冻干混合型黑巧克力制品</w:t>
      </w:r>
      <w:r w:rsidRPr="004A2882">
        <w:t>”</w:t>
      </w:r>
      <w:r w:rsidRPr="004A2882">
        <w:t>，</w:t>
      </w:r>
      <w:r w:rsidRPr="004A2882">
        <w:t>“</w:t>
      </w:r>
      <w:r w:rsidRPr="004A2882">
        <w:t>冻干涂层型牛奶巧克力</w:t>
      </w:r>
      <w:r w:rsidRPr="004A2882">
        <w:t>”</w:t>
      </w:r>
      <w:r w:rsidRPr="004A2882">
        <w:t>，</w:t>
      </w:r>
      <w:r w:rsidRPr="004A2882">
        <w:t>“</w:t>
      </w:r>
      <w:r w:rsidRPr="004A2882">
        <w:t>冻干糖衣型牛奶巧克力</w:t>
      </w:r>
      <w:r w:rsidRPr="004A2882">
        <w:t>”</w:t>
      </w:r>
      <w:r w:rsidRPr="004A2882">
        <w:t>，</w:t>
      </w:r>
      <w:r w:rsidRPr="004A2882">
        <w:t>“</w:t>
      </w:r>
      <w:r w:rsidRPr="004A2882">
        <w:t>冻干其</w:t>
      </w:r>
      <w:r w:rsidRPr="007C34F4">
        <w:t>他型黑巧克力制品</w:t>
      </w:r>
      <w:r w:rsidRPr="007C34F4">
        <w:t>”</w:t>
      </w:r>
      <w:r w:rsidRPr="007C34F4">
        <w:t>。</w:t>
      </w:r>
    </w:p>
    <w:p w14:paraId="5EFCE579" w14:textId="77777777" w:rsidR="005F2B91" w:rsidRPr="009B504E" w:rsidRDefault="004A2882" w:rsidP="004A2882">
      <w:pPr>
        <w:pStyle w:val="afffffffff1"/>
      </w:pPr>
      <w:r w:rsidRPr="009B504E">
        <w:rPr>
          <w:rFonts w:hint="eastAsia"/>
        </w:rPr>
        <w:t>冻干黑巧克力、冻干牛奶巧克力应标注总可可固形物含量百分数。</w:t>
      </w:r>
    </w:p>
    <w:p w14:paraId="3C71A116" w14:textId="59938B29" w:rsidR="004A2882" w:rsidRPr="009B504E" w:rsidRDefault="004A2882" w:rsidP="004A2882">
      <w:pPr>
        <w:pStyle w:val="afffffffff1"/>
      </w:pPr>
      <w:r w:rsidRPr="009B504E">
        <w:rPr>
          <w:rFonts w:hint="eastAsia"/>
        </w:rPr>
        <w:t>冻干巧克力制品</w:t>
      </w:r>
      <w:r w:rsidR="004308BF" w:rsidRPr="006A2046">
        <w:rPr>
          <w:rFonts w:hint="eastAsia"/>
        </w:rPr>
        <w:t>可</w:t>
      </w:r>
      <w:r w:rsidR="005F2B91" w:rsidRPr="009B504E">
        <w:rPr>
          <w:rFonts w:hint="eastAsia"/>
        </w:rPr>
        <w:t>标注巧克力成分</w:t>
      </w:r>
      <w:r w:rsidR="005F2B91" w:rsidRPr="004308BF">
        <w:rPr>
          <w:rFonts w:hint="eastAsia"/>
        </w:rPr>
        <w:t>的含量</w:t>
      </w:r>
      <w:r w:rsidR="004308BF" w:rsidRPr="006A2046">
        <w:rPr>
          <w:rFonts w:hint="eastAsia"/>
        </w:rPr>
        <w:t>和</w:t>
      </w:r>
      <w:r w:rsidRPr="009B504E">
        <w:rPr>
          <w:rFonts w:hint="eastAsia"/>
        </w:rPr>
        <w:t>总可可固形物（或可可制品）含量占终产品的质量百分数。</w:t>
      </w:r>
    </w:p>
    <w:p w14:paraId="4CD99822" w14:textId="6E6320FA" w:rsidR="005F2B91" w:rsidRPr="00F5146A" w:rsidRDefault="005F2B91" w:rsidP="009B504E">
      <w:pPr>
        <w:pStyle w:val="afffffffff1"/>
        <w:numPr>
          <w:ilvl w:val="0"/>
          <w:numId w:val="0"/>
        </w:numPr>
        <w:ind w:firstLineChars="100" w:firstLine="180"/>
        <w:rPr>
          <w:highlight w:val="yellow"/>
        </w:rPr>
      </w:pPr>
      <w:r w:rsidRPr="009B504E">
        <w:rPr>
          <w:rFonts w:hint="eastAsia"/>
          <w:sz w:val="18"/>
          <w:szCs w:val="18"/>
        </w:rPr>
        <w:t>注：总可可固形物（或可可制品）指来源于巧克力部分且在终产品中的质量含量，即</w:t>
      </w:r>
      <w:r w:rsidRPr="009B504E">
        <w:rPr>
          <w:sz w:val="18"/>
          <w:szCs w:val="18"/>
        </w:rPr>
        <w:t>（可可脂、可可液块、可可饼块或可可粉等</w:t>
      </w:r>
      <w:r w:rsidRPr="009B504E">
        <w:rPr>
          <w:rFonts w:hint="eastAsia"/>
          <w:sz w:val="18"/>
          <w:szCs w:val="18"/>
        </w:rPr>
        <w:t>）可可制品的质量含量。</w:t>
      </w:r>
    </w:p>
    <w:p w14:paraId="53735769" w14:textId="77777777" w:rsidR="004A2882" w:rsidRDefault="004A2882" w:rsidP="004A2882">
      <w:pPr>
        <w:pStyle w:val="affd"/>
        <w:spacing w:before="120" w:after="120"/>
      </w:pPr>
      <w:r>
        <w:rPr>
          <w:rFonts w:hint="eastAsia"/>
        </w:rPr>
        <w:t>包装</w:t>
      </w:r>
    </w:p>
    <w:p w14:paraId="0AED4C1C" w14:textId="77777777" w:rsidR="004A2882" w:rsidRDefault="004A2882" w:rsidP="004A2882">
      <w:pPr>
        <w:pStyle w:val="afffffffff1"/>
      </w:pPr>
      <w:r>
        <w:rPr>
          <w:rFonts w:hint="eastAsia"/>
        </w:rPr>
        <w:t>包装材料和包装容器应清洁、无毒、无异味，应符合相关国家标准的规定。</w:t>
      </w:r>
    </w:p>
    <w:p w14:paraId="4C8D9667" w14:textId="77777777" w:rsidR="004A2882" w:rsidRDefault="004A2882" w:rsidP="004A2882">
      <w:pPr>
        <w:pStyle w:val="afffffffff1"/>
      </w:pPr>
      <w:r>
        <w:rPr>
          <w:rFonts w:hint="eastAsia"/>
        </w:rPr>
        <w:t>包装应完整、紧密、无破损。</w:t>
      </w:r>
    </w:p>
    <w:p w14:paraId="5DCFD146" w14:textId="77777777" w:rsidR="004A2882" w:rsidRDefault="004A2882" w:rsidP="004A2882">
      <w:pPr>
        <w:pStyle w:val="affd"/>
        <w:spacing w:before="120" w:after="120"/>
      </w:pPr>
      <w:r>
        <w:rPr>
          <w:rFonts w:hint="eastAsia"/>
        </w:rPr>
        <w:t>贮存和销售</w:t>
      </w:r>
    </w:p>
    <w:p w14:paraId="089C5D26" w14:textId="77777777" w:rsidR="004A2882" w:rsidRPr="004A2882" w:rsidRDefault="004A2882" w:rsidP="004A2882">
      <w:pPr>
        <w:pStyle w:val="afffffffff1"/>
      </w:pPr>
      <w:r w:rsidRPr="004A2882">
        <w:rPr>
          <w:rFonts w:hint="eastAsia"/>
        </w:rPr>
        <w:t>冻干巧克力及冻干巧克力制品在包装密封完整的条件下，产品可在常温环境中贮存、运输和销售，一般不要求配备冷藏、冷冻或温度调控设施。</w:t>
      </w:r>
    </w:p>
    <w:p w14:paraId="71AE31CD" w14:textId="10A1A77F" w:rsidR="004A2882" w:rsidRPr="004A2882" w:rsidRDefault="004A2882" w:rsidP="004A2882">
      <w:pPr>
        <w:pStyle w:val="afffffffff1"/>
      </w:pPr>
      <w:r w:rsidRPr="004A2882">
        <w:rPr>
          <w:rFonts w:hint="eastAsia"/>
        </w:rPr>
        <w:t>产品应贮存在阴凉、干燥、通风、避光的环境中。一般温度不宜超过40 ℃，相对湿度不宜超过70%。不应与有毒、有害、有异味的产品混贮。</w:t>
      </w:r>
    </w:p>
    <w:p w14:paraId="42B96BC0" w14:textId="77777777" w:rsidR="004A2882" w:rsidRPr="004A2882" w:rsidRDefault="004A2882" w:rsidP="004A2882">
      <w:pPr>
        <w:pStyle w:val="afffffffff1"/>
      </w:pPr>
      <w:r w:rsidRPr="004A2882">
        <w:rPr>
          <w:rFonts w:hint="eastAsia"/>
        </w:rPr>
        <w:t>产品应在温湿度适宜的环境中销售。</w:t>
      </w:r>
    </w:p>
    <w:p w14:paraId="1F436CA3" w14:textId="77777777" w:rsidR="00C227B9" w:rsidRDefault="00C227B9" w:rsidP="007A5D3A">
      <w:pPr>
        <w:pStyle w:val="affffb"/>
        <w:ind w:firstLine="420"/>
      </w:pPr>
    </w:p>
    <w:p w14:paraId="78AB5E90" w14:textId="77777777" w:rsidR="00C227B9" w:rsidRDefault="00C227B9" w:rsidP="007A5D3A">
      <w:pPr>
        <w:pStyle w:val="affffb"/>
        <w:ind w:firstLine="420"/>
      </w:pPr>
    </w:p>
    <w:p w14:paraId="6157A0BD" w14:textId="77777777" w:rsidR="00C227B9" w:rsidRDefault="00C227B9" w:rsidP="007A5D3A">
      <w:pPr>
        <w:pStyle w:val="affffb"/>
        <w:ind w:firstLine="420"/>
      </w:pPr>
    </w:p>
    <w:p w14:paraId="79BE582F" w14:textId="77777777" w:rsidR="00C227B9" w:rsidRDefault="00C227B9" w:rsidP="007A5D3A">
      <w:pPr>
        <w:pStyle w:val="affffb"/>
        <w:ind w:firstLine="420"/>
      </w:pPr>
    </w:p>
    <w:p w14:paraId="164A0800" w14:textId="3987344E" w:rsidR="003E019F" w:rsidRPr="00C9373B" w:rsidRDefault="004A2882" w:rsidP="004A2882">
      <w:pPr>
        <w:pStyle w:val="affffb"/>
        <w:ind w:firstLineChars="0" w:firstLine="0"/>
        <w:jc w:val="center"/>
      </w:pPr>
      <w:bookmarkStart w:id="44" w:name="BookMark8"/>
      <w:bookmarkEnd w:id="22"/>
      <w:r>
        <w:drawing>
          <wp:inline distT="0" distB="0" distL="0" distR="0" wp14:anchorId="12EE6CAE" wp14:editId="69C597A2">
            <wp:extent cx="1485900" cy="317500"/>
            <wp:effectExtent l="0" t="0" r="0" b="6350"/>
            <wp:docPr id="1414103283" name="图片 1"/>
            <wp:cNvGraphicFramePr/>
            <a:graphic xmlns:a="http://schemas.openxmlformats.org/drawingml/2006/main">
              <a:graphicData uri="http://schemas.openxmlformats.org/drawingml/2006/picture">
                <pic:pic xmlns:pic="http://schemas.openxmlformats.org/drawingml/2006/picture">
                  <pic:nvPicPr>
                    <pic:cNvPr id="1414103283" name=""/>
                    <pic:cNvPicPr/>
                  </pic:nvPicPr>
                  <pic:blipFill>
                    <a:blip r:embed="rId20">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44"/>
    </w:p>
    <w:sectPr w:rsidR="003E019F" w:rsidRPr="00C9373B" w:rsidSect="00E55624">
      <w:pgSz w:w="11906" w:h="16838" w:code="9"/>
      <w:pgMar w:top="1928"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5D33C" w14:textId="77777777" w:rsidR="00436B89" w:rsidRDefault="00436B89" w:rsidP="00D86DB7">
      <w:r>
        <w:separator/>
      </w:r>
    </w:p>
    <w:p w14:paraId="3C95684F" w14:textId="77777777" w:rsidR="00436B89" w:rsidRDefault="00436B89"/>
    <w:p w14:paraId="4ACF6B6D" w14:textId="77777777" w:rsidR="00436B89" w:rsidRDefault="00436B89"/>
  </w:endnote>
  <w:endnote w:type="continuationSeparator" w:id="0">
    <w:p w14:paraId="7D8BB05B" w14:textId="77777777" w:rsidR="00436B89" w:rsidRDefault="00436B89" w:rsidP="00D86DB7">
      <w:r>
        <w:continuationSeparator/>
      </w:r>
    </w:p>
    <w:p w14:paraId="72F992CF" w14:textId="77777777" w:rsidR="00436B89" w:rsidRDefault="00436B89"/>
    <w:p w14:paraId="6B8203DC" w14:textId="77777777" w:rsidR="00436B89" w:rsidRDefault="00436B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3233" w14:textId="77777777"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20813" w14:textId="77777777" w:rsidR="00E77A03" w:rsidRPr="00324EDD" w:rsidRDefault="00E77A03" w:rsidP="00CD50A1">
    <w:pPr>
      <w:pStyle w:val="afffb"/>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60CF6" w14:textId="77777777" w:rsidR="000C57D6" w:rsidRDefault="000C57D6" w:rsidP="00C94DF2">
    <w:pPr>
      <w:pStyle w:val="affff8"/>
    </w:pPr>
    <w:r>
      <w:fldChar w:fldCharType="begin"/>
    </w:r>
    <w:r>
      <w:instrText>PAGE   \* MERGEFORMAT</w:instrText>
    </w:r>
    <w:r>
      <w:fldChar w:fldCharType="separate"/>
    </w:r>
    <w:r w:rsidR="008A173B" w:rsidRPr="008A173B">
      <w:rPr>
        <w:noProof/>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DCA61" w14:textId="77777777" w:rsidR="00436B89" w:rsidRDefault="00436B89" w:rsidP="00D86DB7">
      <w:r>
        <w:separator/>
      </w:r>
    </w:p>
  </w:footnote>
  <w:footnote w:type="continuationSeparator" w:id="0">
    <w:p w14:paraId="461B7BCD" w14:textId="77777777" w:rsidR="00436B89" w:rsidRDefault="00436B89" w:rsidP="00D86DB7">
      <w:r>
        <w:continuationSeparator/>
      </w:r>
    </w:p>
    <w:p w14:paraId="27695372" w14:textId="77777777" w:rsidR="00436B89" w:rsidRDefault="00436B89"/>
    <w:p w14:paraId="0EB30C71" w14:textId="77777777" w:rsidR="00436B89" w:rsidRDefault="00436B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68CE3" w14:textId="77777777" w:rsidR="00145D9D" w:rsidRPr="00E70388" w:rsidRDefault="00145D9D" w:rsidP="00617387">
    <w:pPr>
      <w:pStyle w:val="afff9"/>
      <w:wordWrap w:val="0"/>
      <w:jc w:val="right"/>
      <w:rPr>
        <w:rFonts w:ascii="黑体" w:eastAsia="黑体" w:hAnsi="黑体" w:hint="eastAsia"/>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B4E24" w14:textId="77777777" w:rsidR="00145D9D" w:rsidRPr="00324EDD" w:rsidRDefault="00145D9D" w:rsidP="00E846C8">
    <w:pPr>
      <w:pStyle w:val="afff9"/>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041D0" w14:textId="77777777" w:rsidR="00714F58" w:rsidRDefault="00714F58"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C9373B">
      <w:rPr>
        <w:noProof/>
      </w:rPr>
      <w:t>T/ XXXX—XXXX</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FA6FC" w14:textId="492DE828" w:rsidR="00D84FA1" w:rsidRPr="00D84FA1" w:rsidRDefault="00D84FA1" w:rsidP="00A2271D">
    <w:pPr>
      <w:pStyle w:val="afffff0"/>
      <w:rPr>
        <w:rFonts w:hint="eastAsia"/>
      </w:rPr>
    </w:pPr>
    <w:r>
      <w:fldChar w:fldCharType="begin"/>
    </w:r>
    <w:r>
      <w:instrText xml:space="preserve"> STYLEREF  标准文件_文件编号  \* MERGEFORMAT </w:instrText>
    </w:r>
    <w:r>
      <w:fldChar w:fldCharType="separate"/>
    </w:r>
    <w:r w:rsidR="00332D25">
      <w:rPr>
        <w:rFonts w:hint="eastAsia"/>
      </w:rPr>
      <w:t>T/SSFS XXXX—XXXX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0EECD578"/>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16F4DDCA"/>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2"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3"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5"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9" w15:restartNumberingAfterBreak="0">
    <w:nsid w:val="6DBF04F4"/>
    <w:multiLevelType w:val="multilevel"/>
    <w:tmpl w:val="1258F946"/>
    <w:lvl w:ilvl="0">
      <w:start w:val="1"/>
      <w:numFmt w:val="none"/>
      <w:pStyle w:val="afff2"/>
      <w:lvlText w:val="%1注："/>
      <w:lvlJc w:val="left"/>
      <w:pPr>
        <w:ind w:left="799" w:hanging="374"/>
      </w:pPr>
      <w:rPr>
        <w:rFonts w:ascii="黑体" w:eastAsia="黑体" w:hint="eastAsia"/>
        <w:b w:val="0"/>
        <w:i w:val="0"/>
        <w:sz w:val="18"/>
      </w:rPr>
    </w:lvl>
    <w:lvl w:ilvl="1">
      <w:start w:val="1"/>
      <w:numFmt w:val="lowerLetter"/>
      <w:lvlText w:val="%2)"/>
      <w:lvlJc w:val="left"/>
      <w:pPr>
        <w:tabs>
          <w:tab w:val="num" w:pos="1202"/>
        </w:tabs>
        <w:ind w:left="788" w:hanging="363"/>
      </w:pPr>
      <w:rPr>
        <w:rFonts w:hint="eastAsia"/>
      </w:rPr>
    </w:lvl>
    <w:lvl w:ilvl="2">
      <w:start w:val="1"/>
      <w:numFmt w:val="lowerRoman"/>
      <w:lvlText w:val="%3."/>
      <w:lvlJc w:val="right"/>
      <w:pPr>
        <w:tabs>
          <w:tab w:val="num" w:pos="1202"/>
        </w:tabs>
        <w:ind w:left="788" w:hanging="363"/>
      </w:pPr>
      <w:rPr>
        <w:rFonts w:hint="eastAsia"/>
      </w:rPr>
    </w:lvl>
    <w:lvl w:ilvl="3">
      <w:start w:val="1"/>
      <w:numFmt w:val="decimal"/>
      <w:lvlText w:val="%4."/>
      <w:lvlJc w:val="left"/>
      <w:pPr>
        <w:tabs>
          <w:tab w:val="num" w:pos="1202"/>
        </w:tabs>
        <w:ind w:left="788" w:hanging="363"/>
      </w:pPr>
      <w:rPr>
        <w:rFonts w:hint="eastAsia"/>
      </w:rPr>
    </w:lvl>
    <w:lvl w:ilvl="4">
      <w:start w:val="1"/>
      <w:numFmt w:val="lowerLetter"/>
      <w:lvlText w:val="%5)"/>
      <w:lvlJc w:val="left"/>
      <w:pPr>
        <w:tabs>
          <w:tab w:val="num" w:pos="1202"/>
        </w:tabs>
        <w:ind w:left="788" w:hanging="363"/>
      </w:pPr>
      <w:rPr>
        <w:rFonts w:hint="eastAsia"/>
      </w:rPr>
    </w:lvl>
    <w:lvl w:ilvl="5">
      <w:start w:val="1"/>
      <w:numFmt w:val="lowerRoman"/>
      <w:lvlText w:val="%6."/>
      <w:lvlJc w:val="right"/>
      <w:pPr>
        <w:tabs>
          <w:tab w:val="num" w:pos="1202"/>
        </w:tabs>
        <w:ind w:left="788" w:hanging="363"/>
      </w:pPr>
      <w:rPr>
        <w:rFonts w:hint="eastAsia"/>
      </w:rPr>
    </w:lvl>
    <w:lvl w:ilvl="6">
      <w:start w:val="1"/>
      <w:numFmt w:val="decimal"/>
      <w:lvlText w:val="%7."/>
      <w:lvlJc w:val="left"/>
      <w:pPr>
        <w:tabs>
          <w:tab w:val="num" w:pos="1202"/>
        </w:tabs>
        <w:ind w:left="788" w:hanging="363"/>
      </w:pPr>
      <w:rPr>
        <w:rFonts w:hint="eastAsia"/>
      </w:rPr>
    </w:lvl>
    <w:lvl w:ilvl="7">
      <w:start w:val="1"/>
      <w:numFmt w:val="lowerLetter"/>
      <w:lvlText w:val="%8)"/>
      <w:lvlJc w:val="left"/>
      <w:pPr>
        <w:tabs>
          <w:tab w:val="num" w:pos="1202"/>
        </w:tabs>
        <w:ind w:left="788" w:hanging="363"/>
      </w:pPr>
      <w:rPr>
        <w:rFonts w:hint="eastAsia"/>
      </w:rPr>
    </w:lvl>
    <w:lvl w:ilvl="8">
      <w:start w:val="1"/>
      <w:numFmt w:val="lowerRoman"/>
      <w:lvlText w:val="%9."/>
      <w:lvlJc w:val="right"/>
      <w:pPr>
        <w:tabs>
          <w:tab w:val="num" w:pos="1202"/>
        </w:tabs>
        <w:ind w:left="788" w:hanging="363"/>
      </w:pPr>
      <w:rPr>
        <w:rFonts w:hint="eastAsia"/>
      </w:rPr>
    </w:lvl>
  </w:abstractNum>
  <w:abstractNum w:abstractNumId="30"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1"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16cid:durableId="1284187669">
    <w:abstractNumId w:val="0"/>
  </w:num>
  <w:num w:numId="2" w16cid:durableId="1226145570">
    <w:abstractNumId w:val="21"/>
  </w:num>
  <w:num w:numId="3" w16cid:durableId="406347540">
    <w:abstractNumId w:val="5"/>
  </w:num>
  <w:num w:numId="4" w16cid:durableId="1409037512">
    <w:abstractNumId w:val="18"/>
  </w:num>
  <w:num w:numId="5" w16cid:durableId="1501580504">
    <w:abstractNumId w:val="13"/>
  </w:num>
  <w:num w:numId="6" w16cid:durableId="1980988687">
    <w:abstractNumId w:val="24"/>
  </w:num>
  <w:num w:numId="7" w16cid:durableId="775833132">
    <w:abstractNumId w:val="8"/>
  </w:num>
  <w:num w:numId="8" w16cid:durableId="1393623595">
    <w:abstractNumId w:val="9"/>
  </w:num>
  <w:num w:numId="9" w16cid:durableId="184101539">
    <w:abstractNumId w:val="16"/>
  </w:num>
  <w:num w:numId="10" w16cid:durableId="619185681">
    <w:abstractNumId w:val="25"/>
  </w:num>
  <w:num w:numId="11" w16cid:durableId="816073531">
    <w:abstractNumId w:val="4"/>
  </w:num>
  <w:num w:numId="12" w16cid:durableId="805661558">
    <w:abstractNumId w:val="14"/>
  </w:num>
  <w:num w:numId="13" w16cid:durableId="1134441799">
    <w:abstractNumId w:val="26"/>
  </w:num>
  <w:num w:numId="14" w16cid:durableId="1117942593">
    <w:abstractNumId w:val="11"/>
  </w:num>
  <w:num w:numId="15" w16cid:durableId="348722363">
    <w:abstractNumId w:val="6"/>
  </w:num>
  <w:num w:numId="16" w16cid:durableId="853884508">
    <w:abstractNumId w:val="10"/>
  </w:num>
  <w:num w:numId="17" w16cid:durableId="426077393">
    <w:abstractNumId w:val="23"/>
  </w:num>
  <w:num w:numId="18" w16cid:durableId="124086979">
    <w:abstractNumId w:val="3"/>
  </w:num>
  <w:num w:numId="19" w16cid:durableId="1628313256">
    <w:abstractNumId w:val="7"/>
  </w:num>
  <w:num w:numId="20" w16cid:durableId="1260021433">
    <w:abstractNumId w:val="19"/>
  </w:num>
  <w:num w:numId="21" w16cid:durableId="178786810">
    <w:abstractNumId w:val="22"/>
  </w:num>
  <w:num w:numId="22" w16cid:durableId="1346907198">
    <w:abstractNumId w:val="17"/>
  </w:num>
  <w:num w:numId="23" w16cid:durableId="1187720834">
    <w:abstractNumId w:val="30"/>
  </w:num>
  <w:num w:numId="24" w16cid:durableId="2633611">
    <w:abstractNumId w:val="15"/>
  </w:num>
  <w:num w:numId="25" w16cid:durableId="925959876">
    <w:abstractNumId w:val="29"/>
  </w:num>
  <w:num w:numId="26" w16cid:durableId="217012805">
    <w:abstractNumId w:val="2"/>
  </w:num>
  <w:num w:numId="27" w16cid:durableId="983777804">
    <w:abstractNumId w:val="12"/>
  </w:num>
  <w:num w:numId="28" w16cid:durableId="1156846770">
    <w:abstractNumId w:val="31"/>
  </w:num>
  <w:num w:numId="29" w16cid:durableId="182406895">
    <w:abstractNumId w:val="28"/>
  </w:num>
  <w:num w:numId="30" w16cid:durableId="1463957243">
    <w:abstractNumId w:val="27"/>
  </w:num>
  <w:num w:numId="31" w16cid:durableId="1117796700">
    <w:abstractNumId w:val="1"/>
  </w:num>
  <w:num w:numId="32" w16cid:durableId="70012523">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SortMethod w:val="0000"/>
  <w:documentProtection w:edit="forms" w:enforcement="1" w:cryptProviderType="rsaAES" w:cryptAlgorithmClass="hash" w:cryptAlgorithmType="typeAny" w:cryptAlgorithmSid="14" w:cryptSpinCount="100000" w:hash="tn6dWvQNJpr8Fh8jroJKCtvX8HH33DWLW2Yf5xiHWO6+06CEOulHsL2ZZc1w61U/+DF59FlqUZMjzjAOtIgHEw==" w:salt="0zBaAAeBlr07gvqgoAQxLg=="/>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3B"/>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3DF5"/>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37F"/>
    <w:rsid w:val="000F06E1"/>
    <w:rsid w:val="000F0E3C"/>
    <w:rsid w:val="000F19D5"/>
    <w:rsid w:val="000F4050"/>
    <w:rsid w:val="000F4AEA"/>
    <w:rsid w:val="000F67E9"/>
    <w:rsid w:val="00104926"/>
    <w:rsid w:val="001059F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82C"/>
    <w:rsid w:val="001A1A53"/>
    <w:rsid w:val="001A234A"/>
    <w:rsid w:val="001A3AA6"/>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27E0"/>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32C4"/>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3651"/>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2D25"/>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E798E"/>
    <w:rsid w:val="003F0841"/>
    <w:rsid w:val="003F23D3"/>
    <w:rsid w:val="003F3F08"/>
    <w:rsid w:val="003F49F1"/>
    <w:rsid w:val="003F6272"/>
    <w:rsid w:val="00400E72"/>
    <w:rsid w:val="00401400"/>
    <w:rsid w:val="00404869"/>
    <w:rsid w:val="00405884"/>
    <w:rsid w:val="00407D39"/>
    <w:rsid w:val="0041477A"/>
    <w:rsid w:val="004167A3"/>
    <w:rsid w:val="004308BF"/>
    <w:rsid w:val="00432DAA"/>
    <w:rsid w:val="00434305"/>
    <w:rsid w:val="00435DF7"/>
    <w:rsid w:val="00436B89"/>
    <w:rsid w:val="0043741A"/>
    <w:rsid w:val="0044083F"/>
    <w:rsid w:val="00441AE7"/>
    <w:rsid w:val="00445574"/>
    <w:rsid w:val="004463D6"/>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2882"/>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221D"/>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5F2B91"/>
    <w:rsid w:val="006015CE"/>
    <w:rsid w:val="00603B27"/>
    <w:rsid w:val="00604784"/>
    <w:rsid w:val="00606419"/>
    <w:rsid w:val="00607D29"/>
    <w:rsid w:val="00612952"/>
    <w:rsid w:val="00614CC1"/>
    <w:rsid w:val="00615789"/>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2F35"/>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046"/>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0F5A"/>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34F4"/>
    <w:rsid w:val="007C4593"/>
    <w:rsid w:val="007C5309"/>
    <w:rsid w:val="007C6069"/>
    <w:rsid w:val="007D06C4"/>
    <w:rsid w:val="007D1352"/>
    <w:rsid w:val="007D2508"/>
    <w:rsid w:val="007D346A"/>
    <w:rsid w:val="007D6518"/>
    <w:rsid w:val="007D76BD"/>
    <w:rsid w:val="007E061E"/>
    <w:rsid w:val="007E0BF1"/>
    <w:rsid w:val="007F0ED8"/>
    <w:rsid w:val="007F0F63"/>
    <w:rsid w:val="007F75CE"/>
    <w:rsid w:val="00801226"/>
    <w:rsid w:val="008013A4"/>
    <w:rsid w:val="008027CE"/>
    <w:rsid w:val="00802F42"/>
    <w:rsid w:val="00804383"/>
    <w:rsid w:val="00804BB7"/>
    <w:rsid w:val="00804D41"/>
    <w:rsid w:val="008079BC"/>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26B6E"/>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5ED"/>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E7A30"/>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2B99"/>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504E"/>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2E"/>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1216"/>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0DD5"/>
    <w:rsid w:val="00B049AF"/>
    <w:rsid w:val="00B07242"/>
    <w:rsid w:val="00B10534"/>
    <w:rsid w:val="00B113DB"/>
    <w:rsid w:val="00B11D8A"/>
    <w:rsid w:val="00B12981"/>
    <w:rsid w:val="00B147DD"/>
    <w:rsid w:val="00B156FD"/>
    <w:rsid w:val="00B21F61"/>
    <w:rsid w:val="00B261F1"/>
    <w:rsid w:val="00B265BC"/>
    <w:rsid w:val="00B31FB1"/>
    <w:rsid w:val="00B335E1"/>
    <w:rsid w:val="00B33952"/>
    <w:rsid w:val="00B33C5E"/>
    <w:rsid w:val="00B342F4"/>
    <w:rsid w:val="00B34369"/>
    <w:rsid w:val="00B34DC2"/>
    <w:rsid w:val="00B378E5"/>
    <w:rsid w:val="00B4346D"/>
    <w:rsid w:val="00B440F4"/>
    <w:rsid w:val="00B447A5"/>
    <w:rsid w:val="00B45377"/>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373B"/>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353ED"/>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941"/>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46A"/>
    <w:rsid w:val="00F515EE"/>
    <w:rsid w:val="00F56511"/>
    <w:rsid w:val="00F6194E"/>
    <w:rsid w:val="00F623AC"/>
    <w:rsid w:val="00F6412A"/>
    <w:rsid w:val="00F64A65"/>
    <w:rsid w:val="00F65893"/>
    <w:rsid w:val="00F66A4A"/>
    <w:rsid w:val="00F71E22"/>
    <w:rsid w:val="00F72142"/>
    <w:rsid w:val="00F72AE7"/>
    <w:rsid w:val="00F72FC8"/>
    <w:rsid w:val="00F833BA"/>
    <w:rsid w:val="00F84FD0"/>
    <w:rsid w:val="00F859A8"/>
    <w:rsid w:val="00F85BB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F4D3B"/>
  <w15:docId w15:val="{27768027-0430-4E11-AF14-0DF094CDB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rsid w:val="00C9373B"/>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rsid w:val="00DB286E"/>
    <w:pPr>
      <w:autoSpaceDE w:val="0"/>
      <w:autoSpaceDN w:val="0"/>
      <w:ind w:firstLineChars="200" w:firstLine="200"/>
      <w:jc w:val="both"/>
    </w:pPr>
    <w:rPr>
      <w:rFonts w:ascii="Times New Roman" w:hAnsi="Times New Roman"/>
      <w:noProof/>
      <w:sz w:val="21"/>
    </w:rPr>
  </w:style>
  <w:style w:type="paragraph" w:customStyle="1" w:styleId="affe">
    <w:name w:val="标准文件_二级条标题"/>
    <w:next w:val="affffb"/>
    <w:qFormat/>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qFormat/>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qFormat/>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qFormat/>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qFormat/>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qFormat/>
    <w:rsid w:val="00F32780"/>
    <w:pPr>
      <w:numPr>
        <w:ilvl w:val="2"/>
      </w:numPr>
      <w:spacing w:beforeLines="50" w:before="50" w:afterLines="50" w:after="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qFormat/>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before="0" w:afterLines="0" w:after="0"/>
      <w:outlineLvl w:val="9"/>
    </w:pPr>
    <w:rPr>
      <w:rFonts w:ascii="宋体" w:eastAsia="宋体"/>
    </w:rPr>
  </w:style>
  <w:style w:type="paragraph" w:customStyle="1" w:styleId="afffffffff">
    <w:name w:val="标准文件_五级无标题"/>
    <w:basedOn w:val="afff1"/>
    <w:qFormat/>
    <w:rsid w:val="00F32780"/>
    <w:pPr>
      <w:spacing w:beforeLines="0" w:before="0" w:afterLines="0" w:after="0"/>
      <w:outlineLvl w:val="9"/>
    </w:pPr>
    <w:rPr>
      <w:rFonts w:ascii="宋体" w:eastAsia="宋体"/>
    </w:rPr>
  </w:style>
  <w:style w:type="paragraph" w:customStyle="1" w:styleId="afffffffff0">
    <w:name w:val="标准文件_三级无标题"/>
    <w:basedOn w:val="afff"/>
    <w:qFormat/>
    <w:rsid w:val="00F32780"/>
    <w:pPr>
      <w:spacing w:beforeLines="0" w:before="0" w:afterLines="0" w:after="0"/>
      <w:outlineLvl w:val="9"/>
    </w:pPr>
    <w:rPr>
      <w:rFonts w:ascii="宋体" w:eastAsia="宋体"/>
    </w:rPr>
  </w:style>
  <w:style w:type="paragraph" w:customStyle="1" w:styleId="afffffffff1">
    <w:name w:val="标准文件_二级无标题"/>
    <w:basedOn w:val="affe"/>
    <w:qFormat/>
    <w:rsid w:val="00F32780"/>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DB286E"/>
    <w:rPr>
      <w:rFonts w:ascii="Times New Roman"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TOC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style>
  <w:style w:type="paragraph" w:customStyle="1" w:styleId="20">
    <w:name w:val="标准文件_一级项2"/>
    <w:basedOn w:val="affffb"/>
    <w:qFormat/>
    <w:rsid w:val="00F32780"/>
    <w:pPr>
      <w:numPr>
        <w:numId w:val="17"/>
      </w:numPr>
      <w:spacing w:line="300" w:lineRule="exact"/>
      <w:ind w:firstLineChars="0"/>
    </w:p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TOC3">
    <w:name w:val="toc 3"/>
    <w:basedOn w:val="afff5"/>
    <w:next w:val="afff5"/>
    <w:autoRedefine/>
    <w:uiPriority w:val="39"/>
    <w:unhideWhenUsed/>
    <w:rsid w:val="00F32780"/>
    <w:pPr>
      <w:spacing w:line="300" w:lineRule="exact"/>
      <w:ind w:left="420"/>
    </w:pPr>
    <w:rPr>
      <w:rFonts w:ascii="宋体"/>
    </w:rPr>
  </w:style>
  <w:style w:type="paragraph" w:styleId="TOC4">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TOC5">
    <w:name w:val="toc 5"/>
    <w:basedOn w:val="afff5"/>
    <w:next w:val="afff5"/>
    <w:autoRedefine/>
    <w:uiPriority w:val="39"/>
    <w:unhideWhenUsed/>
    <w:rsid w:val="00F32780"/>
    <w:pPr>
      <w:ind w:left="839"/>
    </w:pPr>
    <w:rPr>
      <w:rFonts w:ascii="宋体"/>
    </w:rPr>
  </w:style>
  <w:style w:type="paragraph" w:styleId="TOC6">
    <w:name w:val="toc 6"/>
    <w:basedOn w:val="afff5"/>
    <w:next w:val="afff5"/>
    <w:autoRedefine/>
    <w:uiPriority w:val="39"/>
    <w:unhideWhenUsed/>
    <w:rsid w:val="00F32780"/>
    <w:pPr>
      <w:spacing w:line="300" w:lineRule="exact"/>
      <w:ind w:left="1049"/>
    </w:pPr>
    <w:rPr>
      <w:rFonts w:ascii="宋体"/>
    </w:rPr>
  </w:style>
  <w:style w:type="paragraph" w:styleId="TOC7">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TOC2">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F32780"/>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F32780"/>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F32780"/>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F32780"/>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F32780"/>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F32780"/>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down.foodmate.net/standard/sort/3/108642.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down.foodmate.net/standard/sort/3/20194.html"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down.foodmate.net/standard/sort/9/146567.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3D9BA9BC2A4D269339DB70F3049DE8"/>
        <w:category>
          <w:name w:val="常规"/>
          <w:gallery w:val="placeholder"/>
        </w:category>
        <w:types>
          <w:type w:val="bbPlcHdr"/>
        </w:types>
        <w:behaviors>
          <w:behavior w:val="content"/>
        </w:behaviors>
        <w:guid w:val="{33312DFE-5F31-466A-AF28-BD42E7914F66}"/>
      </w:docPartPr>
      <w:docPartBody>
        <w:p w:rsidR="00426160" w:rsidRDefault="00000000">
          <w:pPr>
            <w:pStyle w:val="363D9BA9BC2A4D269339DB70F3049DE8"/>
            <w:rPr>
              <w:rFonts w:hint="eastAsia"/>
            </w:rPr>
          </w:pPr>
          <w:r w:rsidRPr="00751A05">
            <w:rPr>
              <w:rStyle w:val="a3"/>
              <w:rFonts w:hint="eastAsia"/>
            </w:rPr>
            <w:t>单击或点击此处输入文字。</w:t>
          </w:r>
        </w:p>
      </w:docPartBody>
    </w:docPart>
    <w:docPart>
      <w:docPartPr>
        <w:name w:val="0F15F7B630694CF7B1D1ADB946732DA3"/>
        <w:category>
          <w:name w:val="常规"/>
          <w:gallery w:val="placeholder"/>
        </w:category>
        <w:types>
          <w:type w:val="bbPlcHdr"/>
        </w:types>
        <w:behaviors>
          <w:behavior w:val="content"/>
        </w:behaviors>
        <w:guid w:val="{BB9523C2-6967-454F-9101-F734F767905A}"/>
      </w:docPartPr>
      <w:docPartBody>
        <w:p w:rsidR="00426160" w:rsidRDefault="00000000">
          <w:pPr>
            <w:pStyle w:val="0F15F7B630694CF7B1D1ADB946732DA3"/>
            <w:rPr>
              <w:rFonts w:hint="eastAsia"/>
            </w:rPr>
          </w:pPr>
          <w:r w:rsidRPr="00FB6243">
            <w:rPr>
              <w:rStyle w:val="a3"/>
              <w:rFonts w:hint="eastAsia"/>
            </w:rPr>
            <w:t>选择一项。</w:t>
          </w:r>
        </w:p>
      </w:docPartBody>
    </w:docPart>
    <w:docPart>
      <w:docPartPr>
        <w:name w:val="4D20D687C08F48D9822622B97820B937"/>
        <w:category>
          <w:name w:val="常规"/>
          <w:gallery w:val="placeholder"/>
        </w:category>
        <w:types>
          <w:type w:val="bbPlcHdr"/>
        </w:types>
        <w:behaviors>
          <w:behavior w:val="content"/>
        </w:behaviors>
        <w:guid w:val="{EC3B17F5-F006-429A-968A-FAA84349BE06}"/>
      </w:docPartPr>
      <w:docPartBody>
        <w:p w:rsidR="00426160" w:rsidRDefault="00000000">
          <w:pPr>
            <w:pStyle w:val="4D20D687C08F48D9822622B97820B937"/>
            <w:rPr>
              <w:rFonts w:hint="eastAsia"/>
            </w:rPr>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85F"/>
    <w:rsid w:val="001A182C"/>
    <w:rsid w:val="002C185F"/>
    <w:rsid w:val="00306ABC"/>
    <w:rsid w:val="00307166"/>
    <w:rsid w:val="003E798E"/>
    <w:rsid w:val="00426160"/>
    <w:rsid w:val="0058221D"/>
    <w:rsid w:val="00603B27"/>
    <w:rsid w:val="00851D1A"/>
    <w:rsid w:val="008C15ED"/>
    <w:rsid w:val="009831EB"/>
    <w:rsid w:val="009D694C"/>
    <w:rsid w:val="00A3548C"/>
    <w:rsid w:val="00AB26D6"/>
    <w:rsid w:val="00C24358"/>
    <w:rsid w:val="00EF7028"/>
    <w:rsid w:val="00F06941"/>
    <w:rsid w:val="00F85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363D9BA9BC2A4D269339DB70F3049DE8">
    <w:name w:val="363D9BA9BC2A4D269339DB70F3049DE8"/>
    <w:pPr>
      <w:widowControl w:val="0"/>
    </w:pPr>
  </w:style>
  <w:style w:type="paragraph" w:customStyle="1" w:styleId="0F15F7B630694CF7B1D1ADB946732DA3">
    <w:name w:val="0F15F7B630694CF7B1D1ADB946732DA3"/>
    <w:pPr>
      <w:widowControl w:val="0"/>
    </w:pPr>
  </w:style>
  <w:style w:type="paragraph" w:customStyle="1" w:styleId="4D20D687C08F48D9822622B97820B937">
    <w:name w:val="4D20D687C08F48D9822622B97820B937"/>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0F809-F1B0-47A2-BF3F-77BC97C72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0</TotalTime>
  <Pages>5</Pages>
  <Words>515</Words>
  <Characters>2942</Characters>
  <Application>Microsoft Office Word</Application>
  <DocSecurity>0</DocSecurity>
  <Lines>24</Lines>
  <Paragraphs>6</Paragraphs>
  <ScaleCrop>false</ScaleCrop>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Yanru Guo</dc:creator>
  <cp:keywords/>
  <cp:lastModifiedBy>ad min</cp:lastModifiedBy>
  <cp:revision>3</cp:revision>
  <cp:lastPrinted>2021-02-02T08:22:00Z</cp:lastPrinted>
  <dcterms:created xsi:type="dcterms:W3CDTF">2026-10-15T05:49:00Z</dcterms:created>
  <dcterms:modified xsi:type="dcterms:W3CDTF">2026-10-15T05:49:00Z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